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3C38" w14:textId="77777777" w:rsidR="00D83042" w:rsidRDefault="00361BF2">
      <w:pPr>
        <w:rPr>
          <w:rFonts w:ascii="黑体" w:eastAsia="黑体" w:hAnsi="黑体" w:hint="eastAsia"/>
          <w:szCs w:val="32"/>
        </w:rPr>
      </w:pPr>
      <w:r>
        <w:rPr>
          <w:rFonts w:ascii="黑体" w:eastAsia="黑体" w:hAnsi="黑体" w:hint="eastAsia"/>
          <w:szCs w:val="32"/>
        </w:rPr>
        <w:t>附件1：会址</w:t>
      </w:r>
    </w:p>
    <w:p w14:paraId="450E0011" w14:textId="77777777" w:rsidR="00044247" w:rsidRPr="00044247" w:rsidRDefault="00044247" w:rsidP="00044247">
      <w:pPr>
        <w:widowControl/>
        <w:jc w:val="left"/>
        <w:rPr>
          <w:rFonts w:ascii="仿宋_GB2312" w:eastAsia="仿宋_GB2312"/>
          <w:color w:val="00B050"/>
          <w:szCs w:val="32"/>
        </w:rPr>
      </w:pPr>
      <w:r w:rsidRPr="00044247">
        <w:rPr>
          <w:rFonts w:ascii="仿宋_GB2312" w:eastAsia="仿宋_GB2312" w:hint="eastAsia"/>
          <w:color w:val="00B050"/>
          <w:szCs w:val="32"/>
        </w:rPr>
        <w:t>陕西省西安市长安区西长安街618号，西安邮电大学。</w:t>
      </w:r>
    </w:p>
    <w:p w14:paraId="45257034" w14:textId="77777777" w:rsidR="00D83042" w:rsidRDefault="00000000" w:rsidP="00044247">
      <w:pPr>
        <w:widowControl/>
        <w:jc w:val="left"/>
        <w:rPr>
          <w:noProof/>
        </w:rPr>
      </w:pPr>
      <w:hyperlink r:id="rId9" w:history="1">
        <w:r w:rsidR="00044247" w:rsidRPr="006F4BF9">
          <w:rPr>
            <w:rStyle w:val="ad"/>
            <w:rFonts w:ascii="仿宋_GB2312" w:eastAsia="仿宋_GB2312"/>
            <w:szCs w:val="32"/>
          </w:rPr>
          <w:t>https://mmapgwh.map.qq.com/shortlink/short?l=_a53fafba789136b6a1ee179b6fa0ef18&amp;tempSource=pcMap</w:t>
        </w:r>
      </w:hyperlink>
    </w:p>
    <w:p w14:paraId="484E6789" w14:textId="77777777" w:rsidR="00044247" w:rsidRDefault="00044247" w:rsidP="00044247">
      <w:pPr>
        <w:widowControl/>
        <w:jc w:val="left"/>
      </w:pPr>
      <w:r>
        <w:rPr>
          <w:noProof/>
        </w:rPr>
        <w:drawing>
          <wp:inline distT="0" distB="0" distL="0" distR="0" wp14:anchorId="09166EEA" wp14:editId="3CA9BC35">
            <wp:extent cx="5615940" cy="3522612"/>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5940" cy="3522612"/>
                    </a:xfrm>
                    <a:prstGeom prst="rect">
                      <a:avLst/>
                    </a:prstGeom>
                    <a:noFill/>
                    <a:ln w="9525">
                      <a:noFill/>
                      <a:miter lim="800000"/>
                      <a:headEnd/>
                      <a:tailEnd/>
                    </a:ln>
                  </pic:spPr>
                </pic:pic>
              </a:graphicData>
            </a:graphic>
          </wp:inline>
        </w:drawing>
      </w:r>
    </w:p>
    <w:p w14:paraId="02E6DB26" w14:textId="77777777" w:rsidR="00044247" w:rsidRDefault="00361BF2">
      <w:pPr>
        <w:rPr>
          <w:rFonts w:ascii="黑体" w:eastAsia="黑体" w:hAnsi="黑体" w:hint="eastAsia"/>
          <w:szCs w:val="32"/>
        </w:rPr>
      </w:pPr>
      <w:r>
        <w:rPr>
          <w:rFonts w:ascii="仿宋_GB2312" w:eastAsia="仿宋_GB2312" w:hAnsi="仿宋_GB2312" w:cs="仿宋_GB2312" w:hint="eastAsia"/>
          <w:sz w:val="28"/>
          <w:szCs w:val="28"/>
        </w:rPr>
        <w:br w:type="page"/>
      </w:r>
      <w:r>
        <w:rPr>
          <w:rFonts w:ascii="黑体" w:eastAsia="黑体" w:hAnsi="黑体" w:hint="eastAsia"/>
          <w:szCs w:val="32"/>
        </w:rPr>
        <w:lastRenderedPageBreak/>
        <w:t>附件2：</w:t>
      </w:r>
    </w:p>
    <w:p w14:paraId="6D71F541" w14:textId="77777777" w:rsidR="00044247" w:rsidRDefault="00044247" w:rsidP="00044247">
      <w:pPr>
        <w:widowControl/>
        <w:jc w:val="center"/>
        <w:rPr>
          <w:rFonts w:ascii="楷体" w:eastAsia="楷体"/>
          <w:b/>
          <w:bCs/>
          <w:szCs w:val="32"/>
        </w:rPr>
      </w:pPr>
      <w:r>
        <w:rPr>
          <w:rFonts w:ascii="楷体" w:eastAsia="楷体" w:hint="eastAsia"/>
          <w:b/>
          <w:bCs/>
          <w:szCs w:val="32"/>
        </w:rPr>
        <w:t>西安市第22届“学术金秋”活动分会场暨AI赋能的激光红外光电技术论坛报告会会议议程</w:t>
      </w:r>
    </w:p>
    <w:p w14:paraId="47DA9E26" w14:textId="77777777" w:rsidR="00044247" w:rsidRDefault="00044247" w:rsidP="00044247">
      <w:pPr>
        <w:spacing w:line="254" w:lineRule="auto"/>
        <w:rPr>
          <w:rFonts w:ascii="楷体" w:eastAsia="楷体"/>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80"/>
        <w:gridCol w:w="7662"/>
      </w:tblGrid>
      <w:tr w:rsidR="00044247" w14:paraId="5541A1B5" w14:textId="77777777" w:rsidTr="0038026C">
        <w:trPr>
          <w:trHeight w:val="500"/>
          <w:jc w:val="center"/>
        </w:trPr>
        <w:tc>
          <w:tcPr>
            <w:tcW w:w="1780" w:type="dxa"/>
            <w:shd w:val="clear" w:color="auto" w:fill="D9F2D0" w:themeFill="accent6" w:themeFillTint="33"/>
            <w:vAlign w:val="center"/>
          </w:tcPr>
          <w:p w14:paraId="28F1F8FD" w14:textId="77777777" w:rsidR="00044247" w:rsidRDefault="00044247" w:rsidP="0038026C">
            <w:pPr>
              <w:pStyle w:val="TableParagraph"/>
              <w:spacing w:before="162"/>
              <w:jc w:val="center"/>
              <w:rPr>
                <w:rFonts w:ascii="仿宋" w:hint="eastAsia"/>
                <w:b/>
                <w:bCs/>
                <w:sz w:val="24"/>
              </w:rPr>
            </w:pPr>
            <w:r>
              <w:rPr>
                <w:rFonts w:ascii="仿宋"/>
                <w:b/>
                <w:bCs/>
                <w:sz w:val="24"/>
              </w:rPr>
              <w:t>8</w:t>
            </w:r>
            <w:r>
              <w:rPr>
                <w:rFonts w:ascii="仿宋" w:hint="eastAsia"/>
                <w:b/>
                <w:bCs/>
                <w:sz w:val="24"/>
              </w:rPr>
              <w:t>：</w:t>
            </w:r>
            <w:r>
              <w:rPr>
                <w:rFonts w:ascii="仿宋" w:hint="eastAsia"/>
                <w:b/>
                <w:bCs/>
                <w:sz w:val="24"/>
              </w:rPr>
              <w:t>30</w:t>
            </w:r>
            <w:r>
              <w:rPr>
                <w:rFonts w:ascii="仿宋"/>
                <w:b/>
                <w:bCs/>
                <w:sz w:val="24"/>
              </w:rPr>
              <w:t>-</w:t>
            </w:r>
            <w:r>
              <w:rPr>
                <w:rFonts w:ascii="仿宋" w:hint="eastAsia"/>
                <w:b/>
                <w:bCs/>
                <w:spacing w:val="-4"/>
                <w:sz w:val="24"/>
              </w:rPr>
              <w:t>9</w:t>
            </w:r>
            <w:r>
              <w:rPr>
                <w:rFonts w:ascii="仿宋" w:hint="eastAsia"/>
                <w:b/>
                <w:bCs/>
                <w:spacing w:val="-4"/>
                <w:sz w:val="24"/>
              </w:rPr>
              <w:t>：</w:t>
            </w:r>
            <w:r>
              <w:rPr>
                <w:rFonts w:ascii="仿宋" w:hint="eastAsia"/>
                <w:b/>
                <w:bCs/>
                <w:spacing w:val="-4"/>
                <w:sz w:val="24"/>
              </w:rPr>
              <w:t>0</w:t>
            </w:r>
            <w:r>
              <w:rPr>
                <w:rFonts w:ascii="仿宋"/>
                <w:b/>
                <w:bCs/>
                <w:spacing w:val="-4"/>
                <w:sz w:val="24"/>
              </w:rPr>
              <w:t>0</w:t>
            </w:r>
          </w:p>
        </w:tc>
        <w:tc>
          <w:tcPr>
            <w:tcW w:w="7662" w:type="dxa"/>
            <w:shd w:val="clear" w:color="auto" w:fill="D9F2D0" w:themeFill="accent6" w:themeFillTint="33"/>
            <w:vAlign w:val="center"/>
          </w:tcPr>
          <w:p w14:paraId="65E9CBF0" w14:textId="77777777" w:rsidR="00044247" w:rsidRDefault="00044247" w:rsidP="00581EAE">
            <w:pPr>
              <w:pStyle w:val="TableParagraph"/>
              <w:spacing w:beforeLines="50" w:before="120"/>
              <w:ind w:right="3541"/>
              <w:jc w:val="center"/>
              <w:rPr>
                <w:rFonts w:ascii="仿宋" w:eastAsia="仿宋" w:hint="eastAsia"/>
                <w:b/>
                <w:bCs/>
                <w:sz w:val="24"/>
              </w:rPr>
            </w:pPr>
            <w:r>
              <w:rPr>
                <w:rFonts w:ascii="仿宋" w:eastAsia="仿宋" w:hint="eastAsia"/>
                <w:b/>
                <w:bCs/>
                <w:sz w:val="24"/>
              </w:rPr>
              <w:t xml:space="preserve">                 大会</w:t>
            </w:r>
            <w:r>
              <w:rPr>
                <w:rFonts w:ascii="仿宋" w:eastAsia="仿宋"/>
                <w:b/>
                <w:bCs/>
                <w:sz w:val="24"/>
              </w:rPr>
              <w:t>注册</w:t>
            </w:r>
            <w:r>
              <w:rPr>
                <w:rFonts w:ascii="仿宋" w:eastAsia="仿宋" w:hint="eastAsia"/>
                <w:b/>
                <w:bCs/>
                <w:sz w:val="24"/>
              </w:rPr>
              <w:t>+海报张贴</w:t>
            </w:r>
          </w:p>
        </w:tc>
      </w:tr>
      <w:tr w:rsidR="00044247" w14:paraId="4D197397" w14:textId="77777777" w:rsidTr="0038026C">
        <w:trPr>
          <w:trHeight w:val="90"/>
          <w:jc w:val="center"/>
        </w:trPr>
        <w:tc>
          <w:tcPr>
            <w:tcW w:w="1780" w:type="dxa"/>
            <w:shd w:val="clear" w:color="auto" w:fill="D9F2D0" w:themeFill="accent6" w:themeFillTint="33"/>
            <w:vAlign w:val="center"/>
          </w:tcPr>
          <w:p w14:paraId="51E58FB1" w14:textId="77777777" w:rsidR="00044247" w:rsidRDefault="00044247" w:rsidP="0038026C">
            <w:pPr>
              <w:pStyle w:val="TableParagraph"/>
              <w:spacing w:before="161"/>
              <w:jc w:val="center"/>
              <w:rPr>
                <w:rFonts w:ascii="仿宋" w:eastAsia="仿宋" w:hint="eastAsia"/>
                <w:b/>
                <w:bCs/>
                <w:sz w:val="24"/>
              </w:rPr>
            </w:pPr>
            <w:r>
              <w:rPr>
                <w:rFonts w:ascii="仿宋" w:eastAsia="仿宋" w:hint="eastAsia"/>
                <w:b/>
                <w:bCs/>
                <w:sz w:val="24"/>
              </w:rPr>
              <w:t>9：0</w:t>
            </w:r>
            <w:r>
              <w:rPr>
                <w:rFonts w:ascii="仿宋" w:eastAsia="仿宋"/>
                <w:b/>
                <w:bCs/>
                <w:sz w:val="24"/>
              </w:rPr>
              <w:t>0-</w:t>
            </w:r>
            <w:r>
              <w:rPr>
                <w:rFonts w:ascii="仿宋" w:eastAsia="仿宋" w:hint="eastAsia"/>
                <w:b/>
                <w:bCs/>
                <w:spacing w:val="-4"/>
                <w:sz w:val="24"/>
              </w:rPr>
              <w:t>9：15</w:t>
            </w:r>
          </w:p>
        </w:tc>
        <w:tc>
          <w:tcPr>
            <w:tcW w:w="7662" w:type="dxa"/>
            <w:shd w:val="clear" w:color="auto" w:fill="D9F2D0" w:themeFill="accent6" w:themeFillTint="33"/>
            <w:vAlign w:val="center"/>
          </w:tcPr>
          <w:p w14:paraId="6EC66B90" w14:textId="77777777" w:rsidR="00044247" w:rsidRDefault="00044247" w:rsidP="00581EAE">
            <w:pPr>
              <w:pStyle w:val="TableParagraph"/>
              <w:spacing w:beforeLines="50" w:before="120"/>
              <w:jc w:val="center"/>
              <w:rPr>
                <w:rFonts w:ascii="仿宋" w:eastAsia="仿宋" w:hint="eastAsia"/>
                <w:sz w:val="24"/>
              </w:rPr>
            </w:pPr>
            <w:r>
              <w:rPr>
                <w:rFonts w:ascii="仿宋" w:eastAsia="仿宋"/>
                <w:b/>
                <w:bCs/>
                <w:sz w:val="24"/>
              </w:rPr>
              <w:t>开幕式</w:t>
            </w:r>
            <w:r>
              <w:rPr>
                <w:rFonts w:ascii="仿宋" w:eastAsia="仿宋"/>
                <w:sz w:val="24"/>
              </w:rPr>
              <w:t xml:space="preserve"> </w:t>
            </w:r>
            <w:r>
              <w:rPr>
                <w:rFonts w:ascii="仿宋" w:eastAsia="仿宋" w:hint="eastAsia"/>
                <w:b/>
                <w:bCs/>
                <w:spacing w:val="-6"/>
                <w:sz w:val="24"/>
              </w:rPr>
              <w:t>（主持人：学会副理事长，巩稼民）</w:t>
            </w:r>
          </w:p>
        </w:tc>
      </w:tr>
      <w:tr w:rsidR="00044247" w14:paraId="2303ED62" w14:textId="77777777" w:rsidTr="0038026C">
        <w:trPr>
          <w:trHeight w:val="500"/>
          <w:jc w:val="center"/>
        </w:trPr>
        <w:tc>
          <w:tcPr>
            <w:tcW w:w="1780" w:type="dxa"/>
            <w:vMerge w:val="restart"/>
            <w:shd w:val="clear" w:color="auto" w:fill="FFFFFF" w:themeFill="background1"/>
            <w:vAlign w:val="center"/>
          </w:tcPr>
          <w:p w14:paraId="6474407E"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5ADB1D67"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西安邮电大学校领导致欢迎词</w:t>
            </w:r>
          </w:p>
        </w:tc>
      </w:tr>
      <w:tr w:rsidR="00044247" w14:paraId="0FD3504B" w14:textId="77777777" w:rsidTr="0038026C">
        <w:trPr>
          <w:trHeight w:val="500"/>
          <w:jc w:val="center"/>
        </w:trPr>
        <w:tc>
          <w:tcPr>
            <w:tcW w:w="1780" w:type="dxa"/>
            <w:vMerge/>
            <w:shd w:val="clear" w:color="auto" w:fill="FFFFFF" w:themeFill="background1"/>
            <w:vAlign w:val="center"/>
          </w:tcPr>
          <w:p w14:paraId="68B690D5"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3EDF191D"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西安市科协领导讲话</w:t>
            </w:r>
          </w:p>
        </w:tc>
      </w:tr>
      <w:tr w:rsidR="00044247" w14:paraId="11A9E89C" w14:textId="77777777" w:rsidTr="0038026C">
        <w:trPr>
          <w:trHeight w:val="500"/>
          <w:jc w:val="center"/>
        </w:trPr>
        <w:tc>
          <w:tcPr>
            <w:tcW w:w="1780" w:type="dxa"/>
            <w:vMerge/>
            <w:shd w:val="clear" w:color="auto" w:fill="FFFFFF" w:themeFill="background1"/>
            <w:vAlign w:val="center"/>
          </w:tcPr>
          <w:p w14:paraId="38BC1028"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21C4B03D"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激光红外学会理事长致开幕词</w:t>
            </w:r>
          </w:p>
        </w:tc>
      </w:tr>
      <w:tr w:rsidR="00044247" w14:paraId="2CF85301" w14:textId="77777777" w:rsidTr="0038026C">
        <w:trPr>
          <w:trHeight w:val="992"/>
          <w:jc w:val="center"/>
        </w:trPr>
        <w:tc>
          <w:tcPr>
            <w:tcW w:w="1780" w:type="dxa"/>
            <w:shd w:val="clear" w:color="auto" w:fill="D9F2D0" w:themeFill="accent6" w:themeFillTint="33"/>
            <w:vAlign w:val="center"/>
          </w:tcPr>
          <w:p w14:paraId="3E4D50FC" w14:textId="77777777" w:rsidR="00044247" w:rsidRDefault="00044247" w:rsidP="00581EAE">
            <w:pPr>
              <w:pStyle w:val="TableParagraph"/>
              <w:spacing w:before="161"/>
              <w:jc w:val="center"/>
              <w:rPr>
                <w:rFonts w:ascii="仿宋" w:eastAsia="仿宋" w:hint="eastAsia"/>
                <w:b/>
                <w:bCs/>
                <w:sz w:val="24"/>
              </w:rPr>
            </w:pPr>
            <w:r>
              <w:rPr>
                <w:rFonts w:ascii="仿宋" w:eastAsia="仿宋"/>
                <w:b/>
                <w:bCs/>
                <w:spacing w:val="-4"/>
                <w:sz w:val="24"/>
              </w:rPr>
              <w:t>9</w:t>
            </w:r>
            <w:r>
              <w:rPr>
                <w:rFonts w:ascii="仿宋" w:eastAsia="仿宋" w:hint="eastAsia"/>
                <w:b/>
                <w:bCs/>
                <w:spacing w:val="-4"/>
                <w:sz w:val="24"/>
              </w:rPr>
              <w:t>：15-10：</w:t>
            </w:r>
            <w:r w:rsidR="00581EAE">
              <w:rPr>
                <w:rFonts w:ascii="仿宋" w:eastAsia="仿宋" w:hint="eastAsia"/>
                <w:b/>
                <w:bCs/>
                <w:spacing w:val="-4"/>
                <w:sz w:val="24"/>
              </w:rPr>
              <w:t>1</w:t>
            </w:r>
            <w:r>
              <w:rPr>
                <w:rFonts w:ascii="仿宋" w:eastAsia="仿宋" w:hint="eastAsia"/>
                <w:b/>
                <w:bCs/>
                <w:spacing w:val="-4"/>
                <w:sz w:val="24"/>
              </w:rPr>
              <w:t>5</w:t>
            </w:r>
          </w:p>
        </w:tc>
        <w:tc>
          <w:tcPr>
            <w:tcW w:w="7662" w:type="dxa"/>
            <w:shd w:val="clear" w:color="auto" w:fill="D9F2D0" w:themeFill="accent6" w:themeFillTint="33"/>
            <w:vAlign w:val="center"/>
          </w:tcPr>
          <w:p w14:paraId="3728A2BF" w14:textId="77777777" w:rsidR="00044247" w:rsidRDefault="00044247" w:rsidP="00581EAE">
            <w:pPr>
              <w:pStyle w:val="TableParagraph"/>
              <w:spacing w:beforeLines="50" w:before="120"/>
              <w:ind w:right="-17"/>
              <w:jc w:val="center"/>
              <w:rPr>
                <w:rFonts w:ascii="仿宋" w:eastAsia="仿宋" w:hint="eastAsia"/>
                <w:sz w:val="24"/>
              </w:rPr>
            </w:pPr>
            <w:r>
              <w:rPr>
                <w:rFonts w:ascii="仿宋" w:eastAsia="仿宋" w:hint="eastAsia"/>
                <w:b/>
                <w:bCs/>
                <w:spacing w:val="-6"/>
                <w:sz w:val="24"/>
              </w:rPr>
              <w:t>学术金秋大会特邀报告（主持人：学会副理事长，赵建林）</w:t>
            </w:r>
          </w:p>
        </w:tc>
      </w:tr>
      <w:tr w:rsidR="00044247" w14:paraId="20EA10F2" w14:textId="77777777" w:rsidTr="0038026C">
        <w:trPr>
          <w:trHeight w:val="500"/>
          <w:jc w:val="center"/>
        </w:trPr>
        <w:tc>
          <w:tcPr>
            <w:tcW w:w="1780" w:type="dxa"/>
            <w:vAlign w:val="center"/>
          </w:tcPr>
          <w:p w14:paraId="4D950A21"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9：15-9：45</w:t>
            </w:r>
          </w:p>
        </w:tc>
        <w:tc>
          <w:tcPr>
            <w:tcW w:w="7662" w:type="dxa"/>
            <w:vAlign w:val="center"/>
          </w:tcPr>
          <w:p w14:paraId="69B279BD" w14:textId="77777777" w:rsidR="00044247" w:rsidRDefault="00044247" w:rsidP="00581EAE">
            <w:pPr>
              <w:spacing w:beforeLines="100" w:before="240" w:line="300" w:lineRule="auto"/>
              <w:jc w:val="center"/>
              <w:outlineLvl w:val="1"/>
              <w:rPr>
                <w:rFonts w:ascii="仿宋" w:eastAsia="仿宋"/>
                <w:spacing w:val="-2"/>
                <w:sz w:val="24"/>
              </w:rPr>
            </w:pPr>
            <w:r>
              <w:rPr>
                <w:rFonts w:ascii="仿宋" w:eastAsia="仿宋" w:hint="eastAsia"/>
                <w:b/>
                <w:bCs/>
                <w:spacing w:val="-2"/>
                <w:sz w:val="24"/>
              </w:rPr>
              <w:t>特邀报告1</w:t>
            </w:r>
            <w:r>
              <w:rPr>
                <w:rFonts w:ascii="仿宋" w:eastAsia="仿宋" w:hint="eastAsia"/>
                <w:spacing w:val="-2"/>
                <w:sz w:val="24"/>
              </w:rPr>
              <w:t>：</w:t>
            </w:r>
            <w:r>
              <w:rPr>
                <w:rFonts w:ascii="仿宋" w:eastAsia="仿宋" w:hAnsi="微软雅黑" w:cs="微软雅黑" w:hint="eastAsia"/>
                <w:spacing w:val="-2"/>
                <w:sz w:val="24"/>
              </w:rPr>
              <w:t>从电磁波频谱出发探索多手段融合的云遥感技术发展</w:t>
            </w:r>
          </w:p>
          <w:p w14:paraId="7EF53B1F"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报告人：华灯</w:t>
            </w:r>
            <w:proofErr w:type="gramStart"/>
            <w:r>
              <w:rPr>
                <w:rFonts w:ascii="仿宋" w:eastAsia="仿宋" w:hint="eastAsia"/>
                <w:spacing w:val="-2"/>
                <w:sz w:val="24"/>
              </w:rPr>
              <w:t>鑫</w:t>
            </w:r>
            <w:proofErr w:type="gramEnd"/>
            <w:r>
              <w:rPr>
                <w:rFonts w:ascii="仿宋" w:eastAsia="仿宋" w:hint="eastAsia"/>
                <w:spacing w:val="-2"/>
                <w:sz w:val="24"/>
              </w:rPr>
              <w:t xml:space="preserve"> 教授 （西安理工大学）</w:t>
            </w:r>
          </w:p>
        </w:tc>
      </w:tr>
      <w:tr w:rsidR="00044247" w14:paraId="68835A81" w14:textId="77777777" w:rsidTr="0038026C">
        <w:trPr>
          <w:trHeight w:val="992"/>
          <w:jc w:val="center"/>
        </w:trPr>
        <w:tc>
          <w:tcPr>
            <w:tcW w:w="1780" w:type="dxa"/>
            <w:vAlign w:val="center"/>
          </w:tcPr>
          <w:p w14:paraId="4E98D0FB"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9：45-10：15</w:t>
            </w:r>
          </w:p>
        </w:tc>
        <w:tc>
          <w:tcPr>
            <w:tcW w:w="7662" w:type="dxa"/>
            <w:vAlign w:val="center"/>
          </w:tcPr>
          <w:p w14:paraId="57960872"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b/>
                <w:bCs/>
                <w:spacing w:val="-2"/>
                <w:sz w:val="24"/>
              </w:rPr>
              <w:t>特邀报告2</w:t>
            </w:r>
            <w:r>
              <w:rPr>
                <w:rFonts w:ascii="仿宋" w:eastAsia="仿宋" w:hint="eastAsia"/>
                <w:spacing w:val="-2"/>
                <w:sz w:val="24"/>
              </w:rPr>
              <w:t>：超快光纤激光多维调控</w:t>
            </w:r>
          </w:p>
          <w:p w14:paraId="31CEE065"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报告人：毛东 教授（西北工业大学）</w:t>
            </w:r>
          </w:p>
        </w:tc>
      </w:tr>
      <w:tr w:rsidR="00044247" w14:paraId="4C13D4C8" w14:textId="77777777" w:rsidTr="0038026C">
        <w:trPr>
          <w:trHeight w:val="500"/>
          <w:jc w:val="center"/>
        </w:trPr>
        <w:tc>
          <w:tcPr>
            <w:tcW w:w="1780" w:type="dxa"/>
            <w:shd w:val="clear" w:color="auto" w:fill="D9F2D0" w:themeFill="accent6" w:themeFillTint="33"/>
            <w:vAlign w:val="center"/>
          </w:tcPr>
          <w:p w14:paraId="12340293" w14:textId="77777777" w:rsidR="00044247" w:rsidRDefault="00044247" w:rsidP="00044247">
            <w:pPr>
              <w:pStyle w:val="TableParagraph"/>
              <w:spacing w:before="162"/>
              <w:jc w:val="center"/>
              <w:rPr>
                <w:rFonts w:ascii="仿宋" w:eastAsia="仿宋" w:hint="eastAsia"/>
                <w:b/>
                <w:bCs/>
                <w:sz w:val="24"/>
              </w:rPr>
            </w:pPr>
            <w:r>
              <w:rPr>
                <w:rFonts w:ascii="仿宋" w:eastAsia="仿宋" w:hint="eastAsia"/>
                <w:b/>
                <w:bCs/>
                <w:sz w:val="24"/>
              </w:rPr>
              <w:t>10：15-10：30</w:t>
            </w:r>
          </w:p>
        </w:tc>
        <w:tc>
          <w:tcPr>
            <w:tcW w:w="7662" w:type="dxa"/>
            <w:shd w:val="clear" w:color="auto" w:fill="D9F2D0" w:themeFill="accent6" w:themeFillTint="33"/>
            <w:vAlign w:val="center"/>
          </w:tcPr>
          <w:p w14:paraId="7053709B" w14:textId="77777777" w:rsidR="00044247" w:rsidRDefault="00044247" w:rsidP="00581EAE">
            <w:pPr>
              <w:pStyle w:val="TableParagraph"/>
              <w:spacing w:beforeLines="50" w:before="120"/>
              <w:ind w:leftChars="500" w:left="1600" w:rightChars="500" w:right="1600" w:firstLineChars="500" w:firstLine="1185"/>
              <w:jc w:val="both"/>
              <w:rPr>
                <w:rFonts w:ascii="仿宋" w:eastAsia="仿宋" w:hint="eastAsia"/>
                <w:b/>
                <w:bCs/>
                <w:spacing w:val="-2"/>
                <w:sz w:val="24"/>
              </w:rPr>
            </w:pPr>
            <w:r>
              <w:rPr>
                <w:rFonts w:ascii="仿宋" w:eastAsia="仿宋" w:hint="eastAsia"/>
                <w:b/>
                <w:bCs/>
                <w:spacing w:val="-2"/>
                <w:sz w:val="24"/>
              </w:rPr>
              <w:t>合影留念（同时抽奖）+</w:t>
            </w:r>
            <w:proofErr w:type="gramStart"/>
            <w:r>
              <w:rPr>
                <w:rFonts w:ascii="仿宋" w:eastAsia="仿宋" w:hint="eastAsia"/>
                <w:b/>
                <w:bCs/>
                <w:spacing w:val="-2"/>
                <w:sz w:val="24"/>
              </w:rPr>
              <w:t>茶歇</w:t>
            </w:r>
            <w:proofErr w:type="gramEnd"/>
          </w:p>
        </w:tc>
      </w:tr>
      <w:tr w:rsidR="00044247" w14:paraId="0193B740" w14:textId="77777777" w:rsidTr="0038026C">
        <w:trPr>
          <w:trHeight w:val="500"/>
          <w:jc w:val="center"/>
        </w:trPr>
        <w:tc>
          <w:tcPr>
            <w:tcW w:w="1780" w:type="dxa"/>
            <w:shd w:val="clear" w:color="auto" w:fill="D9F2D0" w:themeFill="accent6" w:themeFillTint="33"/>
            <w:vAlign w:val="center"/>
          </w:tcPr>
          <w:p w14:paraId="2FD6DAD8" w14:textId="77777777" w:rsidR="00044247" w:rsidRDefault="00044247" w:rsidP="00044247">
            <w:pPr>
              <w:pStyle w:val="TableParagraph"/>
              <w:spacing w:before="162"/>
              <w:jc w:val="center"/>
              <w:rPr>
                <w:rFonts w:ascii="仿宋" w:eastAsia="仿宋" w:hint="eastAsia"/>
                <w:b/>
                <w:bCs/>
                <w:sz w:val="24"/>
              </w:rPr>
            </w:pPr>
            <w:r>
              <w:rPr>
                <w:rFonts w:ascii="仿宋" w:eastAsia="仿宋" w:hint="eastAsia"/>
                <w:b/>
                <w:bCs/>
                <w:sz w:val="24"/>
              </w:rPr>
              <w:t>10：30-12：00</w:t>
            </w:r>
          </w:p>
        </w:tc>
        <w:tc>
          <w:tcPr>
            <w:tcW w:w="7662" w:type="dxa"/>
            <w:shd w:val="clear" w:color="auto" w:fill="D9F2D0" w:themeFill="accent6" w:themeFillTint="33"/>
            <w:vAlign w:val="center"/>
          </w:tcPr>
          <w:p w14:paraId="6096504E" w14:textId="77777777" w:rsidR="00044247" w:rsidRDefault="00044247" w:rsidP="00581EAE">
            <w:pPr>
              <w:pStyle w:val="TableParagraph"/>
              <w:spacing w:beforeLines="50" w:before="120"/>
              <w:jc w:val="center"/>
              <w:rPr>
                <w:rFonts w:ascii="仿宋" w:eastAsia="仿宋" w:hint="eastAsia"/>
                <w:spacing w:val="-2"/>
                <w:sz w:val="24"/>
              </w:rPr>
            </w:pPr>
            <w:r>
              <w:rPr>
                <w:rFonts w:ascii="仿宋" w:eastAsia="仿宋" w:hint="eastAsia"/>
                <w:b/>
                <w:bCs/>
                <w:spacing w:val="-2"/>
                <w:sz w:val="24"/>
              </w:rPr>
              <w:t>学术金秋会议大会报告</w:t>
            </w:r>
            <w:r>
              <w:rPr>
                <w:rFonts w:ascii="仿宋" w:eastAsia="仿宋" w:hint="eastAsia"/>
                <w:spacing w:val="-2"/>
                <w:sz w:val="24"/>
              </w:rPr>
              <w:t xml:space="preserve"> </w:t>
            </w:r>
            <w:r>
              <w:rPr>
                <w:rFonts w:ascii="仿宋" w:eastAsia="仿宋" w:hint="eastAsia"/>
                <w:b/>
                <w:bCs/>
                <w:spacing w:val="-6"/>
                <w:sz w:val="24"/>
              </w:rPr>
              <w:t>（主持人：学会副理事长，邢利平）</w:t>
            </w:r>
          </w:p>
        </w:tc>
      </w:tr>
      <w:tr w:rsidR="00044247" w14:paraId="6E7CEFC1" w14:textId="77777777" w:rsidTr="0038026C">
        <w:trPr>
          <w:trHeight w:val="90"/>
          <w:jc w:val="center"/>
        </w:trPr>
        <w:tc>
          <w:tcPr>
            <w:tcW w:w="1780" w:type="dxa"/>
            <w:shd w:val="clear" w:color="auto" w:fill="auto"/>
            <w:vAlign w:val="center"/>
          </w:tcPr>
          <w:p w14:paraId="1AE9CFD8"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10：30-11：00</w:t>
            </w:r>
          </w:p>
        </w:tc>
        <w:tc>
          <w:tcPr>
            <w:tcW w:w="7662" w:type="dxa"/>
            <w:shd w:val="clear" w:color="auto" w:fill="auto"/>
            <w:vAlign w:val="center"/>
          </w:tcPr>
          <w:p w14:paraId="16D750CA" w14:textId="77777777" w:rsidR="00044247" w:rsidRDefault="00044247" w:rsidP="00581EAE">
            <w:pPr>
              <w:pStyle w:val="TableParagraph"/>
              <w:spacing w:beforeLines="50" w:before="120"/>
              <w:ind w:rightChars="500" w:right="1600"/>
              <w:jc w:val="center"/>
              <w:rPr>
                <w:rFonts w:ascii="仿宋" w:eastAsia="仿宋" w:hint="eastAsia"/>
                <w:spacing w:val="-2"/>
                <w:sz w:val="24"/>
              </w:rPr>
            </w:pPr>
            <w:r>
              <w:rPr>
                <w:rFonts w:ascii="仿宋" w:eastAsia="仿宋" w:hint="eastAsia"/>
                <w:b/>
                <w:bCs/>
                <w:spacing w:val="-2"/>
                <w:sz w:val="24"/>
              </w:rPr>
              <w:t>特邀报告</w:t>
            </w:r>
            <w:r>
              <w:rPr>
                <w:rFonts w:ascii="仿宋" w:eastAsia="仿宋" w:hint="eastAsia"/>
                <w:spacing w:val="-2"/>
                <w:sz w:val="24"/>
              </w:rPr>
              <w:t>3：固体激光器技术及其在光电对抗领域的典型应用</w:t>
            </w:r>
          </w:p>
          <w:p w14:paraId="5D4300A7"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报告人：韩耀锋 研究员 （西安应用光学研究所）</w:t>
            </w:r>
          </w:p>
        </w:tc>
      </w:tr>
      <w:tr w:rsidR="00044247" w14:paraId="1A5D42AD" w14:textId="77777777" w:rsidTr="0038026C">
        <w:trPr>
          <w:trHeight w:val="500"/>
          <w:jc w:val="center"/>
        </w:trPr>
        <w:tc>
          <w:tcPr>
            <w:tcW w:w="1780" w:type="dxa"/>
            <w:vAlign w:val="center"/>
          </w:tcPr>
          <w:p w14:paraId="4A06A29E"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11：00-11：15</w:t>
            </w:r>
          </w:p>
        </w:tc>
        <w:tc>
          <w:tcPr>
            <w:tcW w:w="7662" w:type="dxa"/>
            <w:shd w:val="clear" w:color="auto" w:fill="auto"/>
            <w:vAlign w:val="center"/>
          </w:tcPr>
          <w:p w14:paraId="7B9969A0" w14:textId="77777777" w:rsidR="00044247" w:rsidRDefault="00044247" w:rsidP="0038026C">
            <w:pPr>
              <w:spacing w:line="300" w:lineRule="auto"/>
              <w:jc w:val="center"/>
              <w:outlineLvl w:val="1"/>
              <w:rPr>
                <w:rFonts w:ascii="仿宋" w:eastAsia="仿宋" w:hAnsi="微软雅黑" w:cs="微软雅黑" w:hint="eastAsia"/>
                <w:spacing w:val="-2"/>
                <w:sz w:val="24"/>
              </w:rPr>
            </w:pPr>
            <w:r>
              <w:rPr>
                <w:rFonts w:ascii="仿宋" w:eastAsia="仿宋" w:hint="eastAsia"/>
                <w:sz w:val="24"/>
              </w:rPr>
              <w:t>大会报告1：</w:t>
            </w:r>
            <w:r>
              <w:rPr>
                <w:rFonts w:ascii="仿宋" w:eastAsia="仿宋" w:hAnsi="微软雅黑" w:cs="微软雅黑" w:hint="eastAsia"/>
                <w:spacing w:val="-2"/>
                <w:sz w:val="24"/>
              </w:rPr>
              <w:t>分孔径偏振相机及其光学成像技术</w:t>
            </w:r>
          </w:p>
          <w:p w14:paraId="47762459" w14:textId="77777777" w:rsidR="00044247" w:rsidRDefault="00044247" w:rsidP="0038026C">
            <w:pPr>
              <w:spacing w:line="300" w:lineRule="auto"/>
              <w:jc w:val="center"/>
              <w:outlineLvl w:val="1"/>
              <w:rPr>
                <w:rFonts w:ascii="仿宋" w:eastAsia="仿宋"/>
                <w:spacing w:val="-2"/>
                <w:sz w:val="24"/>
              </w:rPr>
            </w:pPr>
            <w:r>
              <w:rPr>
                <w:rFonts w:ascii="仿宋" w:eastAsia="仿宋" w:hint="eastAsia"/>
                <w:sz w:val="24"/>
              </w:rPr>
              <w:t>报告人：</w:t>
            </w:r>
            <w:proofErr w:type="gramStart"/>
            <w:r>
              <w:rPr>
                <w:rFonts w:ascii="仿宋" w:eastAsia="仿宋" w:hint="eastAsia"/>
                <w:sz w:val="24"/>
              </w:rPr>
              <w:t>任立勇</w:t>
            </w:r>
            <w:proofErr w:type="gramEnd"/>
            <w:r>
              <w:rPr>
                <w:rFonts w:ascii="仿宋" w:eastAsia="仿宋" w:hint="eastAsia"/>
                <w:sz w:val="24"/>
              </w:rPr>
              <w:t xml:space="preserve"> 教授（陕西师范大学）</w:t>
            </w:r>
          </w:p>
        </w:tc>
      </w:tr>
      <w:tr w:rsidR="00044247" w14:paraId="63D5D73D" w14:textId="77777777" w:rsidTr="0038026C">
        <w:trPr>
          <w:trHeight w:val="500"/>
          <w:jc w:val="center"/>
        </w:trPr>
        <w:tc>
          <w:tcPr>
            <w:tcW w:w="1780" w:type="dxa"/>
            <w:vAlign w:val="center"/>
          </w:tcPr>
          <w:p w14:paraId="06D3A03F"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11：15-11：30</w:t>
            </w:r>
          </w:p>
        </w:tc>
        <w:tc>
          <w:tcPr>
            <w:tcW w:w="7662" w:type="dxa"/>
            <w:shd w:val="clear" w:color="auto" w:fill="auto"/>
            <w:vAlign w:val="center"/>
          </w:tcPr>
          <w:p w14:paraId="7FB7499B"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大会报告2：基于体光伏效应电流的太赫兹发射机理研究</w:t>
            </w:r>
          </w:p>
          <w:p w14:paraId="358FAC68"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w:t>
            </w:r>
            <w:proofErr w:type="gramStart"/>
            <w:r>
              <w:rPr>
                <w:rFonts w:ascii="仿宋" w:eastAsia="仿宋" w:hint="eastAsia"/>
                <w:sz w:val="24"/>
              </w:rPr>
              <w:t>周译玄</w:t>
            </w:r>
            <w:proofErr w:type="gramEnd"/>
            <w:r>
              <w:rPr>
                <w:rFonts w:ascii="仿宋" w:eastAsia="仿宋" w:hAnsi="Times New Roman" w:cs="Times New Roman" w:hint="eastAsia"/>
                <w:sz w:val="24"/>
              </w:rPr>
              <w:t xml:space="preserve"> 教授（西北大学）</w:t>
            </w:r>
          </w:p>
        </w:tc>
      </w:tr>
      <w:tr w:rsidR="00044247" w14:paraId="5441D024" w14:textId="77777777" w:rsidTr="0038026C">
        <w:trPr>
          <w:trHeight w:val="992"/>
          <w:jc w:val="center"/>
        </w:trPr>
        <w:tc>
          <w:tcPr>
            <w:tcW w:w="1780" w:type="dxa"/>
            <w:vAlign w:val="center"/>
          </w:tcPr>
          <w:p w14:paraId="1DAF279D"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11：30-11：45</w:t>
            </w:r>
          </w:p>
        </w:tc>
        <w:tc>
          <w:tcPr>
            <w:tcW w:w="7662" w:type="dxa"/>
            <w:shd w:val="clear" w:color="auto" w:fill="auto"/>
            <w:vAlign w:val="center"/>
          </w:tcPr>
          <w:p w14:paraId="638F6D74"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z w:val="24"/>
              </w:rPr>
              <w:t>大会报告3：</w:t>
            </w:r>
            <w:r>
              <w:rPr>
                <w:rFonts w:ascii="仿宋" w:eastAsia="仿宋" w:hint="eastAsia"/>
                <w:spacing w:val="-2"/>
                <w:sz w:val="24"/>
              </w:rPr>
              <w:t>基于菲</w:t>
            </w:r>
            <w:proofErr w:type="gramStart"/>
            <w:r>
              <w:rPr>
                <w:rFonts w:ascii="仿宋" w:eastAsia="仿宋" w:hint="eastAsia"/>
                <w:spacing w:val="-2"/>
                <w:sz w:val="24"/>
              </w:rPr>
              <w:t>涅</w:t>
            </w:r>
            <w:proofErr w:type="gramEnd"/>
            <w:r>
              <w:rPr>
                <w:rFonts w:ascii="仿宋" w:eastAsia="仿宋" w:hint="eastAsia"/>
                <w:spacing w:val="-2"/>
                <w:sz w:val="24"/>
              </w:rPr>
              <w:t>耳孔</w:t>
            </w:r>
            <w:proofErr w:type="gramStart"/>
            <w:r>
              <w:rPr>
                <w:rFonts w:ascii="仿宋" w:eastAsia="仿宋" w:hint="eastAsia"/>
                <w:spacing w:val="-2"/>
                <w:sz w:val="24"/>
              </w:rPr>
              <w:t>径</w:t>
            </w:r>
            <w:proofErr w:type="gramEnd"/>
            <w:r>
              <w:rPr>
                <w:rFonts w:ascii="仿宋" w:eastAsia="仿宋" w:hint="eastAsia"/>
                <w:spacing w:val="-2"/>
                <w:sz w:val="24"/>
              </w:rPr>
              <w:t>编码的无透镜成像技术</w:t>
            </w:r>
          </w:p>
          <w:p w14:paraId="1066D68E"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报告人：吴佳琛 助理研究员（清华大学）</w:t>
            </w:r>
          </w:p>
        </w:tc>
      </w:tr>
      <w:tr w:rsidR="00044247" w14:paraId="7EF7D247" w14:textId="77777777" w:rsidTr="0038026C">
        <w:trPr>
          <w:trHeight w:val="992"/>
          <w:jc w:val="center"/>
        </w:trPr>
        <w:tc>
          <w:tcPr>
            <w:tcW w:w="1780" w:type="dxa"/>
            <w:vAlign w:val="center"/>
          </w:tcPr>
          <w:p w14:paraId="7BDAC4A6" w14:textId="77777777" w:rsidR="00044247" w:rsidRDefault="00044247" w:rsidP="00581EAE">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lastRenderedPageBreak/>
              <w:t>11：45-1</w:t>
            </w:r>
            <w:r w:rsidR="00581EAE">
              <w:rPr>
                <w:rFonts w:ascii="仿宋" w:eastAsia="仿宋" w:hint="eastAsia"/>
                <w:i/>
                <w:iCs/>
                <w:color w:val="000000" w:themeColor="text1"/>
                <w:sz w:val="24"/>
              </w:rPr>
              <w:t>2</w:t>
            </w:r>
            <w:r>
              <w:rPr>
                <w:rFonts w:ascii="仿宋" w:eastAsia="仿宋" w:hint="eastAsia"/>
                <w:i/>
                <w:iCs/>
                <w:color w:val="000000" w:themeColor="text1"/>
                <w:sz w:val="24"/>
              </w:rPr>
              <w:t>：</w:t>
            </w:r>
            <w:r w:rsidR="00581EAE">
              <w:rPr>
                <w:rFonts w:ascii="仿宋" w:eastAsia="仿宋" w:hint="eastAsia"/>
                <w:i/>
                <w:iCs/>
                <w:color w:val="000000" w:themeColor="text1"/>
                <w:sz w:val="24"/>
              </w:rPr>
              <w:t>00</w:t>
            </w:r>
          </w:p>
        </w:tc>
        <w:tc>
          <w:tcPr>
            <w:tcW w:w="7662" w:type="dxa"/>
            <w:vAlign w:val="center"/>
          </w:tcPr>
          <w:p w14:paraId="12B710C4" w14:textId="77777777" w:rsidR="00581EAE" w:rsidRDefault="00581EAE" w:rsidP="00581EAE">
            <w:pPr>
              <w:pStyle w:val="ae"/>
              <w:widowControl/>
              <w:kinsoku w:val="0"/>
              <w:adjustRightInd w:val="0"/>
              <w:snapToGrid w:val="0"/>
              <w:spacing w:before="203" w:line="219" w:lineRule="auto"/>
              <w:ind w:firstLineChars="100" w:firstLine="240"/>
              <w:jc w:val="center"/>
              <w:textAlignment w:val="baseline"/>
              <w:outlineLvl w:val="0"/>
              <w:rPr>
                <w:rFonts w:ascii="仿宋" w:eastAsia="仿宋"/>
                <w:sz w:val="24"/>
              </w:rPr>
            </w:pPr>
            <w:r>
              <w:rPr>
                <w:rFonts w:ascii="仿宋" w:eastAsia="仿宋" w:hint="eastAsia"/>
                <w:sz w:val="24"/>
              </w:rPr>
              <w:t>大会报告4：</w:t>
            </w:r>
            <w:r>
              <w:rPr>
                <w:rFonts w:ascii="仿宋" w:eastAsia="仿宋" w:hAnsi="微软雅黑" w:cs="微软雅黑" w:hint="eastAsia"/>
                <w:spacing w:val="-2"/>
                <w:sz w:val="24"/>
                <w:szCs w:val="22"/>
              </w:rPr>
              <w:t>人工智能算法在被动锁模光纤激光器中的应用</w:t>
            </w:r>
          </w:p>
          <w:p w14:paraId="140AD771" w14:textId="77777777" w:rsidR="00044247" w:rsidRDefault="00581EAE"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w:t>
            </w:r>
            <w:r>
              <w:rPr>
                <w:rFonts w:ascii="仿宋" w:eastAsia="仿宋" w:hint="eastAsia"/>
                <w:spacing w:val="-2"/>
                <w:sz w:val="24"/>
              </w:rPr>
              <w:t>韩冬</w:t>
            </w:r>
            <w:proofErr w:type="gramStart"/>
            <w:r>
              <w:rPr>
                <w:rFonts w:ascii="仿宋" w:eastAsia="仿宋" w:hint="eastAsia"/>
                <w:spacing w:val="-2"/>
                <w:sz w:val="24"/>
              </w:rPr>
              <w:t>冬</w:t>
            </w:r>
            <w:proofErr w:type="gramEnd"/>
            <w:r>
              <w:rPr>
                <w:rFonts w:ascii="仿宋" w:eastAsia="仿宋" w:hint="eastAsia"/>
                <w:sz w:val="24"/>
              </w:rPr>
              <w:t xml:space="preserve"> 副教授（西安邮电大学）</w:t>
            </w:r>
          </w:p>
        </w:tc>
      </w:tr>
      <w:tr w:rsidR="00044247" w14:paraId="78F00F45" w14:textId="77777777" w:rsidTr="0038026C">
        <w:trPr>
          <w:trHeight w:val="992"/>
          <w:jc w:val="center"/>
        </w:trPr>
        <w:tc>
          <w:tcPr>
            <w:tcW w:w="1780" w:type="dxa"/>
            <w:shd w:val="clear" w:color="auto" w:fill="D9F2D0" w:themeFill="accent6" w:themeFillTint="33"/>
            <w:vAlign w:val="center"/>
          </w:tcPr>
          <w:p w14:paraId="044AF1E5" w14:textId="77777777" w:rsidR="00044247" w:rsidRDefault="00044247" w:rsidP="0038026C">
            <w:pPr>
              <w:pStyle w:val="TableParagraph"/>
              <w:spacing w:before="162"/>
              <w:jc w:val="center"/>
              <w:rPr>
                <w:rFonts w:ascii="仿宋" w:eastAsia="仿宋" w:hint="eastAsia"/>
                <w:b/>
                <w:bCs/>
                <w:sz w:val="24"/>
              </w:rPr>
            </w:pPr>
            <w:r>
              <w:rPr>
                <w:rFonts w:ascii="仿宋" w:eastAsia="仿宋"/>
                <w:b/>
                <w:bCs/>
                <w:sz w:val="24"/>
              </w:rPr>
              <w:t>1</w:t>
            </w:r>
            <w:r>
              <w:rPr>
                <w:rFonts w:ascii="仿宋" w:eastAsia="仿宋" w:hint="eastAsia"/>
                <w:b/>
                <w:bCs/>
                <w:sz w:val="24"/>
              </w:rPr>
              <w:t>2：00</w:t>
            </w:r>
            <w:r>
              <w:rPr>
                <w:rFonts w:ascii="仿宋" w:eastAsia="仿宋"/>
                <w:b/>
                <w:bCs/>
                <w:sz w:val="24"/>
              </w:rPr>
              <w:t>-</w:t>
            </w:r>
            <w:r>
              <w:rPr>
                <w:rFonts w:ascii="仿宋" w:eastAsia="仿宋"/>
                <w:b/>
                <w:bCs/>
                <w:spacing w:val="-2"/>
                <w:sz w:val="24"/>
              </w:rPr>
              <w:t>13</w:t>
            </w:r>
            <w:r>
              <w:rPr>
                <w:rFonts w:ascii="仿宋" w:eastAsia="仿宋" w:hint="eastAsia"/>
                <w:b/>
                <w:bCs/>
                <w:spacing w:val="-2"/>
                <w:sz w:val="24"/>
              </w:rPr>
              <w:t>：0</w:t>
            </w:r>
            <w:r>
              <w:rPr>
                <w:rFonts w:ascii="仿宋" w:eastAsia="仿宋"/>
                <w:b/>
                <w:bCs/>
                <w:spacing w:val="-2"/>
                <w:sz w:val="24"/>
              </w:rPr>
              <w:t>0</w:t>
            </w:r>
          </w:p>
        </w:tc>
        <w:tc>
          <w:tcPr>
            <w:tcW w:w="7662" w:type="dxa"/>
            <w:shd w:val="clear" w:color="auto" w:fill="D9F2D0" w:themeFill="accent6" w:themeFillTint="33"/>
            <w:vAlign w:val="center"/>
          </w:tcPr>
          <w:p w14:paraId="4A2E9AA9" w14:textId="77777777" w:rsidR="00044247" w:rsidRDefault="00044247" w:rsidP="00581EAE">
            <w:pPr>
              <w:pStyle w:val="TableParagraph"/>
              <w:spacing w:beforeLines="50" w:before="120"/>
              <w:ind w:rightChars="500" w:right="1600"/>
              <w:jc w:val="center"/>
              <w:rPr>
                <w:rFonts w:ascii="仿宋" w:eastAsia="仿宋" w:hint="eastAsia"/>
                <w:b/>
                <w:bCs/>
                <w:sz w:val="24"/>
              </w:rPr>
            </w:pPr>
            <w:r>
              <w:rPr>
                <w:rFonts w:ascii="仿宋" w:eastAsia="仿宋"/>
                <w:b/>
                <w:bCs/>
                <w:spacing w:val="-3"/>
                <w:sz w:val="24"/>
              </w:rPr>
              <w:t>午餐</w:t>
            </w:r>
            <w:r>
              <w:rPr>
                <w:rFonts w:ascii="仿宋" w:eastAsia="仿宋" w:hint="eastAsia"/>
                <w:b/>
                <w:bCs/>
                <w:spacing w:val="-3"/>
                <w:sz w:val="24"/>
              </w:rPr>
              <w:t>（旭日苑3层）和海报沙龙</w:t>
            </w:r>
          </w:p>
        </w:tc>
      </w:tr>
      <w:tr w:rsidR="00044247" w14:paraId="1B3CDC75" w14:textId="77777777" w:rsidTr="0038026C">
        <w:trPr>
          <w:trHeight w:val="992"/>
          <w:jc w:val="center"/>
        </w:trPr>
        <w:tc>
          <w:tcPr>
            <w:tcW w:w="1780" w:type="dxa"/>
            <w:shd w:val="clear" w:color="auto" w:fill="D9F2D0" w:themeFill="accent6" w:themeFillTint="33"/>
            <w:vAlign w:val="center"/>
          </w:tcPr>
          <w:p w14:paraId="2C86CE04" w14:textId="77777777" w:rsidR="00044247" w:rsidRDefault="00044247" w:rsidP="0038026C">
            <w:pPr>
              <w:pStyle w:val="TableParagraph"/>
              <w:spacing w:before="162"/>
              <w:jc w:val="center"/>
              <w:rPr>
                <w:rFonts w:ascii="仿宋" w:eastAsia="仿宋" w:hint="eastAsia"/>
                <w:b/>
                <w:bCs/>
                <w:sz w:val="24"/>
              </w:rPr>
            </w:pPr>
            <w:r>
              <w:rPr>
                <w:rFonts w:ascii="仿宋" w:eastAsia="仿宋" w:hint="eastAsia"/>
                <w:b/>
                <w:bCs/>
                <w:spacing w:val="-3"/>
                <w:sz w:val="24"/>
              </w:rPr>
              <w:t>13：00-14：00</w:t>
            </w:r>
          </w:p>
        </w:tc>
        <w:tc>
          <w:tcPr>
            <w:tcW w:w="7662" w:type="dxa"/>
            <w:shd w:val="clear" w:color="auto" w:fill="D9F2D0" w:themeFill="accent6" w:themeFillTint="33"/>
            <w:vAlign w:val="center"/>
          </w:tcPr>
          <w:p w14:paraId="4A9A4459" w14:textId="77777777" w:rsidR="00044247" w:rsidRDefault="00044247" w:rsidP="00581EAE">
            <w:pPr>
              <w:pStyle w:val="TableParagraph"/>
              <w:spacing w:beforeLines="50" w:before="120"/>
              <w:ind w:rightChars="500" w:right="1600"/>
              <w:jc w:val="center"/>
              <w:rPr>
                <w:rFonts w:ascii="仿宋" w:eastAsia="仿宋" w:hint="eastAsia"/>
                <w:b/>
                <w:bCs/>
                <w:spacing w:val="-3"/>
                <w:sz w:val="24"/>
              </w:rPr>
            </w:pPr>
            <w:r>
              <w:rPr>
                <w:rFonts w:ascii="仿宋" w:eastAsia="仿宋" w:hint="eastAsia"/>
                <w:b/>
                <w:bCs/>
                <w:sz w:val="24"/>
              </w:rPr>
              <w:t>校史馆（</w:t>
            </w:r>
            <w:proofErr w:type="gramStart"/>
            <w:r>
              <w:rPr>
                <w:rFonts w:ascii="仿宋" w:eastAsia="仿宋" w:hint="eastAsia"/>
                <w:b/>
                <w:bCs/>
                <w:sz w:val="24"/>
              </w:rPr>
              <w:t>行政楼附</w:t>
            </w:r>
            <w:proofErr w:type="gramEnd"/>
            <w:r>
              <w:rPr>
                <w:rFonts w:ascii="仿宋" w:eastAsia="仿宋" w:hint="eastAsia"/>
                <w:b/>
                <w:bCs/>
                <w:sz w:val="24"/>
              </w:rPr>
              <w:t>2楼）、通讯馆（图书馆1楼）</w:t>
            </w:r>
            <w:r>
              <w:rPr>
                <w:rFonts w:ascii="仿宋" w:eastAsia="仿宋" w:hint="eastAsia"/>
                <w:b/>
                <w:bCs/>
                <w:spacing w:val="-3"/>
                <w:sz w:val="24"/>
              </w:rPr>
              <w:t>参观</w:t>
            </w:r>
          </w:p>
        </w:tc>
      </w:tr>
      <w:tr w:rsidR="00044247" w14:paraId="3D2FCB93" w14:textId="77777777" w:rsidTr="0038026C">
        <w:trPr>
          <w:trHeight w:val="992"/>
          <w:jc w:val="center"/>
        </w:trPr>
        <w:tc>
          <w:tcPr>
            <w:tcW w:w="1780" w:type="dxa"/>
            <w:shd w:val="clear" w:color="auto" w:fill="D9F2D0" w:themeFill="accent6" w:themeFillTint="33"/>
            <w:vAlign w:val="center"/>
          </w:tcPr>
          <w:p w14:paraId="08E22AFB"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b/>
                <w:bCs/>
                <w:sz w:val="24"/>
              </w:rPr>
              <w:t>14：00-15：00</w:t>
            </w:r>
          </w:p>
        </w:tc>
        <w:tc>
          <w:tcPr>
            <w:tcW w:w="7662" w:type="dxa"/>
            <w:shd w:val="clear" w:color="auto" w:fill="D9F2D0" w:themeFill="accent6" w:themeFillTint="33"/>
            <w:vAlign w:val="center"/>
          </w:tcPr>
          <w:p w14:paraId="679794AE"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b/>
                <w:bCs/>
                <w:spacing w:val="-2"/>
                <w:sz w:val="24"/>
              </w:rPr>
              <w:t>学术金秋会议邀请报告+研究生快闪报告</w:t>
            </w:r>
            <w:r>
              <w:rPr>
                <w:rFonts w:ascii="仿宋" w:eastAsia="仿宋" w:hint="eastAsia"/>
                <w:b/>
                <w:bCs/>
                <w:spacing w:val="-6"/>
                <w:sz w:val="24"/>
              </w:rPr>
              <w:t xml:space="preserve">（主持人： 学会副理事长 </w:t>
            </w:r>
            <w:proofErr w:type="gramStart"/>
            <w:r>
              <w:rPr>
                <w:rFonts w:ascii="仿宋" w:eastAsia="仿宋" w:hint="eastAsia"/>
                <w:b/>
                <w:bCs/>
                <w:spacing w:val="-6"/>
                <w:sz w:val="24"/>
              </w:rPr>
              <w:t>蔡</w:t>
            </w:r>
            <w:proofErr w:type="gramEnd"/>
            <w:r>
              <w:rPr>
                <w:rFonts w:ascii="仿宋" w:eastAsia="仿宋" w:hint="eastAsia"/>
                <w:b/>
                <w:bCs/>
                <w:spacing w:val="-6"/>
                <w:sz w:val="24"/>
              </w:rPr>
              <w:t>长龙</w:t>
            </w:r>
            <w:r>
              <w:rPr>
                <w:rFonts w:ascii="仿宋" w:eastAsia="仿宋" w:hint="eastAsia"/>
                <w:b/>
                <w:bCs/>
                <w:spacing w:val="-2"/>
                <w:sz w:val="24"/>
              </w:rPr>
              <w:t>）</w:t>
            </w:r>
          </w:p>
        </w:tc>
      </w:tr>
      <w:tr w:rsidR="00044247" w14:paraId="4F0CC5E1" w14:textId="77777777" w:rsidTr="0038026C">
        <w:trPr>
          <w:trHeight w:val="992"/>
          <w:jc w:val="center"/>
        </w:trPr>
        <w:tc>
          <w:tcPr>
            <w:tcW w:w="1780" w:type="dxa"/>
            <w:shd w:val="clear" w:color="auto" w:fill="FFFFFF" w:themeFill="background1"/>
            <w:vAlign w:val="center"/>
          </w:tcPr>
          <w:p w14:paraId="6DA1A39C"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14：00-14：15</w:t>
            </w:r>
          </w:p>
        </w:tc>
        <w:tc>
          <w:tcPr>
            <w:tcW w:w="7662" w:type="dxa"/>
            <w:shd w:val="clear" w:color="auto" w:fill="FFFFFF" w:themeFill="background1"/>
            <w:vAlign w:val="center"/>
          </w:tcPr>
          <w:p w14:paraId="6D0E9660" w14:textId="77777777" w:rsidR="00581EAE"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大会报告5：</w:t>
            </w:r>
            <w:proofErr w:type="gramStart"/>
            <w:r>
              <w:rPr>
                <w:rFonts w:ascii="仿宋" w:eastAsia="仿宋" w:hint="eastAsia"/>
                <w:spacing w:val="-2"/>
                <w:sz w:val="24"/>
              </w:rPr>
              <w:t>介质超</w:t>
            </w:r>
            <w:proofErr w:type="gramEnd"/>
            <w:r>
              <w:rPr>
                <w:rFonts w:ascii="仿宋" w:eastAsia="仿宋" w:hint="eastAsia"/>
                <w:spacing w:val="-2"/>
                <w:sz w:val="24"/>
              </w:rPr>
              <w:t>表面偏振调控及应用研究</w:t>
            </w:r>
          </w:p>
          <w:p w14:paraId="63ABC0B5" w14:textId="77777777" w:rsidR="00044247" w:rsidRDefault="00581EAE" w:rsidP="00581EAE">
            <w:pPr>
              <w:pStyle w:val="TableParagraph"/>
              <w:spacing w:beforeLines="50" w:before="120"/>
              <w:ind w:leftChars="500" w:left="1600" w:rightChars="500" w:right="1600"/>
              <w:jc w:val="center"/>
              <w:rPr>
                <w:rFonts w:ascii="仿宋" w:eastAsia="仿宋" w:hint="eastAsia"/>
                <w:b/>
                <w:bCs/>
                <w:spacing w:val="-2"/>
                <w:sz w:val="24"/>
              </w:rPr>
            </w:pPr>
            <w:r>
              <w:rPr>
                <w:rFonts w:ascii="仿宋" w:eastAsia="仿宋" w:hint="eastAsia"/>
                <w:spacing w:val="-2"/>
                <w:sz w:val="24"/>
              </w:rPr>
              <w:t>报告人：</w:t>
            </w:r>
            <w:r>
              <w:rPr>
                <w:rFonts w:ascii="仿宋" w:eastAsia="仿宋" w:hint="eastAsia"/>
                <w:sz w:val="24"/>
              </w:rPr>
              <w:t>李思奇</w:t>
            </w:r>
            <w:r>
              <w:rPr>
                <w:rFonts w:ascii="仿宋" w:eastAsia="仿宋" w:hint="eastAsia"/>
                <w:spacing w:val="-2"/>
                <w:sz w:val="24"/>
              </w:rPr>
              <w:t xml:space="preserve"> 副研究员（中国科学院西安光机所）</w:t>
            </w:r>
          </w:p>
        </w:tc>
      </w:tr>
      <w:tr w:rsidR="00044247" w14:paraId="466DF44F" w14:textId="77777777" w:rsidTr="0038026C">
        <w:trPr>
          <w:trHeight w:val="992"/>
          <w:jc w:val="center"/>
        </w:trPr>
        <w:tc>
          <w:tcPr>
            <w:tcW w:w="1780" w:type="dxa"/>
            <w:shd w:val="clear" w:color="auto" w:fill="FFFFFF" w:themeFill="background1"/>
            <w:vAlign w:val="center"/>
          </w:tcPr>
          <w:p w14:paraId="381038AF"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14：15-14：30</w:t>
            </w:r>
          </w:p>
        </w:tc>
        <w:tc>
          <w:tcPr>
            <w:tcW w:w="7662" w:type="dxa"/>
            <w:shd w:val="clear" w:color="auto" w:fill="FFFFFF" w:themeFill="background1"/>
            <w:vAlign w:val="center"/>
          </w:tcPr>
          <w:p w14:paraId="615B5349" w14:textId="77777777" w:rsidR="00581EAE"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大会报告6：基于表面等</w:t>
            </w:r>
            <w:proofErr w:type="gramStart"/>
            <w:r>
              <w:rPr>
                <w:rFonts w:ascii="仿宋" w:eastAsia="仿宋" w:hint="eastAsia"/>
                <w:spacing w:val="-2"/>
                <w:sz w:val="24"/>
              </w:rPr>
              <w:t>离激元的</w:t>
            </w:r>
            <w:proofErr w:type="gramEnd"/>
            <w:r>
              <w:rPr>
                <w:rFonts w:ascii="仿宋" w:eastAsia="仿宋" w:hint="eastAsia"/>
                <w:spacing w:val="-2"/>
                <w:sz w:val="24"/>
              </w:rPr>
              <w:t>结构及光谱调控</w:t>
            </w:r>
          </w:p>
          <w:p w14:paraId="0796FCD4" w14:textId="77777777" w:rsidR="00044247" w:rsidRDefault="00581EAE" w:rsidP="00581EAE">
            <w:pPr>
              <w:pStyle w:val="TableParagraph"/>
              <w:spacing w:beforeLines="50" w:before="120"/>
              <w:ind w:rightChars="500" w:right="1600"/>
              <w:jc w:val="center"/>
              <w:rPr>
                <w:rFonts w:ascii="仿宋" w:eastAsia="仿宋" w:hint="eastAsia"/>
                <w:b/>
                <w:bCs/>
                <w:spacing w:val="-2"/>
                <w:sz w:val="24"/>
              </w:rPr>
            </w:pPr>
            <w:r>
              <w:rPr>
                <w:rFonts w:ascii="仿宋" w:eastAsia="仿宋" w:hint="eastAsia"/>
                <w:spacing w:val="-2"/>
                <w:sz w:val="24"/>
              </w:rPr>
              <w:t>报告人：张成云 讲师 （西安邮电大学）</w:t>
            </w:r>
          </w:p>
        </w:tc>
      </w:tr>
      <w:tr w:rsidR="00044247" w14:paraId="6AFF0ADD" w14:textId="77777777" w:rsidTr="0038026C">
        <w:trPr>
          <w:trHeight w:val="992"/>
          <w:jc w:val="center"/>
        </w:trPr>
        <w:tc>
          <w:tcPr>
            <w:tcW w:w="1780" w:type="dxa"/>
            <w:vAlign w:val="center"/>
          </w:tcPr>
          <w:p w14:paraId="03424362"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14：30-14：45</w:t>
            </w:r>
          </w:p>
        </w:tc>
        <w:tc>
          <w:tcPr>
            <w:tcW w:w="7662" w:type="dxa"/>
            <w:vAlign w:val="center"/>
          </w:tcPr>
          <w:p w14:paraId="201FC16C" w14:textId="77777777" w:rsidR="00581EAE" w:rsidRDefault="00581EAE" w:rsidP="00581EAE">
            <w:pPr>
              <w:widowControl/>
              <w:jc w:val="center"/>
              <w:rPr>
                <w:rFonts w:ascii="仿宋" w:eastAsia="仿宋"/>
                <w:spacing w:val="-2"/>
                <w:sz w:val="24"/>
              </w:rPr>
            </w:pPr>
            <w:r>
              <w:rPr>
                <w:rFonts w:ascii="仿宋" w:eastAsia="仿宋" w:hint="eastAsia"/>
                <w:spacing w:val="-2"/>
                <w:sz w:val="24"/>
              </w:rPr>
              <w:t>大会报告7：</w:t>
            </w:r>
            <w:r>
              <w:rPr>
                <w:rFonts w:ascii="仿宋" w:eastAsia="仿宋" w:hAnsi="微软雅黑" w:cs="微软雅黑" w:hint="eastAsia"/>
                <w:spacing w:val="-2"/>
                <w:sz w:val="24"/>
              </w:rPr>
              <w:t>基于混合</w:t>
            </w:r>
            <w:r>
              <w:rPr>
                <w:rFonts w:ascii="仿宋" w:eastAsia="仿宋" w:hAnsi="微软雅黑" w:cs="微软雅黑"/>
                <w:spacing w:val="-2"/>
                <w:sz w:val="24"/>
              </w:rPr>
              <w:t>PRP-FR</w:t>
            </w:r>
            <w:r>
              <w:rPr>
                <w:rFonts w:ascii="仿宋" w:eastAsia="仿宋" w:hAnsi="微软雅黑" w:cs="微软雅黑" w:hint="eastAsia"/>
                <w:spacing w:val="-2"/>
                <w:sz w:val="24"/>
              </w:rPr>
              <w:t>共轭梯度算法的直接重建方法用于动态荧光分子断层成像</w:t>
            </w:r>
          </w:p>
          <w:p w14:paraId="7D4C1643" w14:textId="77777777" w:rsidR="00044247"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报告人：刘艳秋 讲师（西安文理学院）</w:t>
            </w:r>
          </w:p>
        </w:tc>
      </w:tr>
      <w:tr w:rsidR="00044247" w14:paraId="7D336840" w14:textId="77777777" w:rsidTr="0038026C">
        <w:trPr>
          <w:trHeight w:val="992"/>
          <w:jc w:val="center"/>
        </w:trPr>
        <w:tc>
          <w:tcPr>
            <w:tcW w:w="1780" w:type="dxa"/>
            <w:vAlign w:val="center"/>
          </w:tcPr>
          <w:p w14:paraId="5550AA4F"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14：45-</w:t>
            </w:r>
            <w:r w:rsidR="002118B4">
              <w:rPr>
                <w:rFonts w:ascii="仿宋" w:eastAsia="仿宋" w:hint="eastAsia"/>
                <w:i/>
                <w:iCs/>
                <w:sz w:val="24"/>
              </w:rPr>
              <w:t>14</w:t>
            </w:r>
            <w:r>
              <w:rPr>
                <w:rFonts w:ascii="仿宋" w:eastAsia="仿宋" w:hint="eastAsia"/>
                <w:i/>
                <w:iCs/>
                <w:sz w:val="24"/>
              </w:rPr>
              <w:t>：</w:t>
            </w:r>
            <w:r w:rsidR="002118B4">
              <w:rPr>
                <w:rFonts w:ascii="仿宋" w:eastAsia="仿宋" w:hint="eastAsia"/>
                <w:i/>
                <w:iCs/>
                <w:sz w:val="24"/>
              </w:rPr>
              <w:t>55</w:t>
            </w:r>
          </w:p>
        </w:tc>
        <w:tc>
          <w:tcPr>
            <w:tcW w:w="7662" w:type="dxa"/>
            <w:vAlign w:val="center"/>
          </w:tcPr>
          <w:p w14:paraId="12A27371" w14:textId="77777777" w:rsidR="00044247" w:rsidRDefault="00581EAE" w:rsidP="00581EAE">
            <w:pPr>
              <w:pStyle w:val="TableParagraph"/>
              <w:spacing w:beforeLines="50" w:before="120"/>
              <w:ind w:leftChars="500" w:left="1600" w:rightChars="500" w:right="1600"/>
              <w:jc w:val="center"/>
              <w:rPr>
                <w:rFonts w:ascii="仿宋" w:eastAsia="仿宋" w:hint="eastAsia"/>
                <w:spacing w:val="-2"/>
                <w:sz w:val="24"/>
              </w:rPr>
            </w:pPr>
            <w:proofErr w:type="gramStart"/>
            <w:r>
              <w:rPr>
                <w:rFonts w:ascii="仿宋" w:eastAsia="仿宋" w:hint="eastAsia"/>
                <w:sz w:val="24"/>
              </w:rPr>
              <w:t>凌云光</w:t>
            </w:r>
            <w:proofErr w:type="gramEnd"/>
            <w:r>
              <w:rPr>
                <w:rFonts w:ascii="仿宋" w:eastAsia="仿宋" w:hint="eastAsia"/>
                <w:sz w:val="24"/>
              </w:rPr>
              <w:t>技术股份有限公司宣</w:t>
            </w:r>
            <w:proofErr w:type="gramStart"/>
            <w:r>
              <w:rPr>
                <w:rFonts w:ascii="仿宋" w:eastAsia="仿宋" w:hint="eastAsia"/>
                <w:sz w:val="24"/>
              </w:rPr>
              <w:t>介</w:t>
            </w:r>
            <w:proofErr w:type="gramEnd"/>
          </w:p>
        </w:tc>
      </w:tr>
      <w:tr w:rsidR="002118B4" w14:paraId="08D64FAA" w14:textId="77777777" w:rsidTr="0038026C">
        <w:trPr>
          <w:trHeight w:val="992"/>
          <w:jc w:val="center"/>
        </w:trPr>
        <w:tc>
          <w:tcPr>
            <w:tcW w:w="1780" w:type="dxa"/>
            <w:vAlign w:val="center"/>
          </w:tcPr>
          <w:p w14:paraId="383353EA" w14:textId="77777777" w:rsidR="002118B4" w:rsidRDefault="002118B4" w:rsidP="002118B4">
            <w:pPr>
              <w:pStyle w:val="TableParagraph"/>
              <w:spacing w:before="162"/>
              <w:jc w:val="center"/>
              <w:rPr>
                <w:rFonts w:ascii="仿宋" w:eastAsia="仿宋" w:hint="eastAsia"/>
                <w:i/>
                <w:iCs/>
                <w:sz w:val="24"/>
              </w:rPr>
            </w:pPr>
            <w:r>
              <w:rPr>
                <w:rFonts w:ascii="仿宋" w:eastAsia="仿宋" w:hint="eastAsia"/>
                <w:i/>
                <w:iCs/>
                <w:sz w:val="24"/>
              </w:rPr>
              <w:t>14：55-15：05</w:t>
            </w:r>
          </w:p>
        </w:tc>
        <w:tc>
          <w:tcPr>
            <w:tcW w:w="7662" w:type="dxa"/>
            <w:vAlign w:val="center"/>
          </w:tcPr>
          <w:p w14:paraId="24270ACE" w14:textId="77777777" w:rsidR="002118B4" w:rsidRDefault="002118B4"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铜川之光光电科技有限公司宣</w:t>
            </w:r>
            <w:proofErr w:type="gramStart"/>
            <w:r>
              <w:rPr>
                <w:rFonts w:ascii="仿宋" w:eastAsia="仿宋" w:hint="eastAsia"/>
                <w:sz w:val="24"/>
              </w:rPr>
              <w:t>介</w:t>
            </w:r>
            <w:proofErr w:type="gramEnd"/>
          </w:p>
        </w:tc>
      </w:tr>
      <w:tr w:rsidR="00044247" w14:paraId="6CF91B2C" w14:textId="77777777" w:rsidTr="0038026C">
        <w:trPr>
          <w:trHeight w:val="992"/>
          <w:jc w:val="center"/>
        </w:trPr>
        <w:tc>
          <w:tcPr>
            <w:tcW w:w="1780" w:type="dxa"/>
            <w:shd w:val="clear" w:color="auto" w:fill="D9F2D0" w:themeFill="accent6" w:themeFillTint="33"/>
            <w:vAlign w:val="center"/>
          </w:tcPr>
          <w:p w14:paraId="20BAE388"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b/>
                <w:bCs/>
                <w:sz w:val="24"/>
              </w:rPr>
              <w:t>15：0</w:t>
            </w:r>
            <w:r w:rsidR="002118B4">
              <w:rPr>
                <w:rFonts w:ascii="仿宋" w:eastAsia="仿宋" w:hint="eastAsia"/>
                <w:b/>
                <w:bCs/>
                <w:sz w:val="24"/>
              </w:rPr>
              <w:t>5</w:t>
            </w:r>
            <w:r>
              <w:rPr>
                <w:rFonts w:ascii="仿宋" w:eastAsia="仿宋" w:hint="eastAsia"/>
                <w:b/>
                <w:bCs/>
                <w:sz w:val="24"/>
              </w:rPr>
              <w:t>-15：50</w:t>
            </w:r>
          </w:p>
        </w:tc>
        <w:tc>
          <w:tcPr>
            <w:tcW w:w="7662" w:type="dxa"/>
            <w:shd w:val="clear" w:color="auto" w:fill="D9F2D0" w:themeFill="accent6" w:themeFillTint="33"/>
            <w:vAlign w:val="center"/>
          </w:tcPr>
          <w:p w14:paraId="3CB7A9C7"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b/>
                <w:bCs/>
                <w:spacing w:val="-2"/>
                <w:sz w:val="24"/>
              </w:rPr>
              <w:t>学术金秋会议研究生快闪报告</w:t>
            </w:r>
            <w:r>
              <w:rPr>
                <w:rFonts w:ascii="仿宋" w:eastAsia="仿宋" w:hint="eastAsia"/>
                <w:b/>
                <w:bCs/>
                <w:spacing w:val="-6"/>
                <w:sz w:val="24"/>
              </w:rPr>
              <w:t xml:space="preserve">（主持人： </w:t>
            </w:r>
            <w:proofErr w:type="gramStart"/>
            <w:r>
              <w:rPr>
                <w:rFonts w:ascii="仿宋" w:eastAsia="仿宋" w:hint="eastAsia"/>
                <w:b/>
                <w:bCs/>
                <w:spacing w:val="-6"/>
                <w:sz w:val="24"/>
              </w:rPr>
              <w:t>学会学会</w:t>
            </w:r>
            <w:proofErr w:type="gramEnd"/>
            <w:r>
              <w:rPr>
                <w:rFonts w:ascii="仿宋" w:eastAsia="仿宋" w:hint="eastAsia"/>
                <w:b/>
                <w:bCs/>
                <w:spacing w:val="-6"/>
                <w:sz w:val="24"/>
              </w:rPr>
              <w:t>副理事长 王凯歌</w:t>
            </w:r>
            <w:r>
              <w:rPr>
                <w:rFonts w:ascii="仿宋" w:eastAsia="仿宋" w:hint="eastAsia"/>
                <w:b/>
                <w:bCs/>
                <w:spacing w:val="-2"/>
                <w:sz w:val="24"/>
              </w:rPr>
              <w:t>）</w:t>
            </w:r>
          </w:p>
        </w:tc>
      </w:tr>
      <w:tr w:rsidR="00044247" w14:paraId="7D651C6E" w14:textId="77777777" w:rsidTr="0038026C">
        <w:trPr>
          <w:trHeight w:val="870"/>
          <w:jc w:val="center"/>
        </w:trPr>
        <w:tc>
          <w:tcPr>
            <w:tcW w:w="1780" w:type="dxa"/>
            <w:shd w:val="clear" w:color="auto" w:fill="auto"/>
            <w:vAlign w:val="center"/>
          </w:tcPr>
          <w:p w14:paraId="2B9445B2" w14:textId="77777777" w:rsidR="00044247" w:rsidRDefault="00044247" w:rsidP="002118B4">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15：0</w:t>
            </w:r>
            <w:r w:rsidR="002118B4">
              <w:rPr>
                <w:rFonts w:ascii="仿宋" w:eastAsia="仿宋" w:hint="eastAsia"/>
                <w:i/>
                <w:iCs/>
                <w:color w:val="000000" w:themeColor="text1"/>
                <w:sz w:val="24"/>
              </w:rPr>
              <w:t>5</w:t>
            </w:r>
            <w:r>
              <w:rPr>
                <w:rFonts w:ascii="仿宋" w:eastAsia="仿宋" w:hint="eastAsia"/>
                <w:i/>
                <w:iCs/>
                <w:color w:val="000000" w:themeColor="text1"/>
                <w:sz w:val="24"/>
              </w:rPr>
              <w:t>-15：</w:t>
            </w:r>
            <w:r w:rsidR="00581EAE">
              <w:rPr>
                <w:rFonts w:ascii="仿宋" w:eastAsia="仿宋" w:hint="eastAsia"/>
                <w:i/>
                <w:iCs/>
                <w:color w:val="000000" w:themeColor="text1"/>
                <w:sz w:val="24"/>
              </w:rPr>
              <w:t>10</w:t>
            </w:r>
          </w:p>
        </w:tc>
        <w:tc>
          <w:tcPr>
            <w:tcW w:w="7662" w:type="dxa"/>
            <w:shd w:val="clear" w:color="auto" w:fill="auto"/>
            <w:vAlign w:val="center"/>
          </w:tcPr>
          <w:p w14:paraId="724287EA" w14:textId="77777777" w:rsidR="00044247" w:rsidRDefault="002118B4"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杭州玉之泉精密仪器有限公司宣</w:t>
            </w:r>
            <w:proofErr w:type="gramStart"/>
            <w:r>
              <w:rPr>
                <w:rFonts w:ascii="仿宋" w:eastAsia="仿宋" w:hint="eastAsia"/>
                <w:sz w:val="24"/>
              </w:rPr>
              <w:t>介</w:t>
            </w:r>
            <w:proofErr w:type="gramEnd"/>
          </w:p>
        </w:tc>
      </w:tr>
      <w:tr w:rsidR="00581EAE" w14:paraId="76279CEA" w14:textId="77777777" w:rsidTr="0038026C">
        <w:trPr>
          <w:trHeight w:val="870"/>
          <w:jc w:val="center"/>
        </w:trPr>
        <w:tc>
          <w:tcPr>
            <w:tcW w:w="1780" w:type="dxa"/>
            <w:shd w:val="clear" w:color="auto" w:fill="auto"/>
            <w:vAlign w:val="center"/>
          </w:tcPr>
          <w:p w14:paraId="2B00B50D" w14:textId="77777777" w:rsidR="00581EAE" w:rsidRDefault="002118B4" w:rsidP="002118B4">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15：10-15：15</w:t>
            </w:r>
          </w:p>
        </w:tc>
        <w:tc>
          <w:tcPr>
            <w:tcW w:w="7662" w:type="dxa"/>
            <w:shd w:val="clear" w:color="auto" w:fill="auto"/>
            <w:vAlign w:val="center"/>
          </w:tcPr>
          <w:p w14:paraId="552E8EC2" w14:textId="77777777" w:rsidR="00581EAE" w:rsidRDefault="00581EAE" w:rsidP="008076C5">
            <w:pPr>
              <w:jc w:val="center"/>
              <w:rPr>
                <w:rFonts w:ascii="仿宋" w:eastAsia="仿宋"/>
                <w:sz w:val="24"/>
              </w:rPr>
            </w:pPr>
            <w:r>
              <w:rPr>
                <w:rFonts w:ascii="仿宋" w:eastAsia="仿宋" w:hint="eastAsia"/>
                <w:sz w:val="24"/>
              </w:rPr>
              <w:t>西安摘星光电科技有限公司</w:t>
            </w:r>
            <w:r>
              <w:rPr>
                <w:rFonts w:ascii="仿宋" w:eastAsia="仿宋" w:hAnsi="微软雅黑" w:cs="微软雅黑" w:hint="eastAsia"/>
                <w:sz w:val="24"/>
              </w:rPr>
              <w:t>宣</w:t>
            </w:r>
            <w:proofErr w:type="gramStart"/>
            <w:r>
              <w:rPr>
                <w:rFonts w:ascii="仿宋" w:eastAsia="仿宋" w:hAnsi="微软雅黑" w:cs="微软雅黑" w:hint="eastAsia"/>
                <w:sz w:val="24"/>
              </w:rPr>
              <w:t>介</w:t>
            </w:r>
            <w:proofErr w:type="gramEnd"/>
          </w:p>
        </w:tc>
      </w:tr>
      <w:tr w:rsidR="00044247" w14:paraId="25F55BB7" w14:textId="77777777" w:rsidTr="0038026C">
        <w:trPr>
          <w:trHeight w:val="992"/>
          <w:jc w:val="center"/>
        </w:trPr>
        <w:tc>
          <w:tcPr>
            <w:tcW w:w="1780" w:type="dxa"/>
            <w:shd w:val="clear" w:color="auto" w:fill="auto"/>
            <w:vAlign w:val="center"/>
          </w:tcPr>
          <w:p w14:paraId="68BBA12F"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1</w:t>
            </w:r>
            <w:r>
              <w:rPr>
                <w:rFonts w:ascii="仿宋" w:eastAsia="仿宋" w:hint="eastAsia"/>
                <w:i/>
                <w:iCs/>
                <w:sz w:val="24"/>
              </w:rPr>
              <w:t>5-15：</w:t>
            </w:r>
            <w:r w:rsidR="002118B4">
              <w:rPr>
                <w:rFonts w:ascii="仿宋" w:eastAsia="仿宋" w:hint="eastAsia"/>
                <w:i/>
                <w:iCs/>
                <w:sz w:val="24"/>
              </w:rPr>
              <w:t>2</w:t>
            </w:r>
            <w:r>
              <w:rPr>
                <w:rFonts w:ascii="仿宋" w:eastAsia="仿宋" w:hint="eastAsia"/>
                <w:i/>
                <w:iCs/>
                <w:sz w:val="24"/>
              </w:rPr>
              <w:t>5</w:t>
            </w:r>
          </w:p>
        </w:tc>
        <w:tc>
          <w:tcPr>
            <w:tcW w:w="7662" w:type="dxa"/>
            <w:shd w:val="clear" w:color="auto" w:fill="auto"/>
            <w:vAlign w:val="center"/>
          </w:tcPr>
          <w:p w14:paraId="012382BC" w14:textId="77777777" w:rsidR="00044247" w:rsidRDefault="00044247" w:rsidP="00581EAE">
            <w:pPr>
              <w:pStyle w:val="TableParagraph"/>
              <w:spacing w:beforeLines="50" w:before="120"/>
              <w:ind w:leftChars="500" w:left="1600"/>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1</w:t>
            </w:r>
            <w:r>
              <w:rPr>
                <w:rFonts w:ascii="仿宋" w:eastAsia="仿宋" w:hint="eastAsia"/>
                <w:spacing w:val="-2"/>
                <w:sz w:val="24"/>
              </w:rPr>
              <w:t>：超平坦可见光超连续谱的产生机理与调控</w:t>
            </w:r>
          </w:p>
          <w:p w14:paraId="4A5B2709" w14:textId="77777777" w:rsidR="00044247" w:rsidRDefault="00044247" w:rsidP="00581EAE">
            <w:pPr>
              <w:pStyle w:val="TableParagraph"/>
              <w:spacing w:beforeLines="50" w:before="120"/>
              <w:ind w:leftChars="500" w:left="1600"/>
              <w:jc w:val="center"/>
              <w:rPr>
                <w:rFonts w:ascii="仿宋" w:eastAsia="仿宋" w:hint="eastAsia"/>
                <w:b/>
                <w:bCs/>
                <w:spacing w:val="-2"/>
                <w:sz w:val="24"/>
              </w:rPr>
            </w:pPr>
            <w:r>
              <w:rPr>
                <w:rFonts w:ascii="仿宋" w:eastAsia="仿宋" w:hint="eastAsia"/>
                <w:spacing w:val="-2"/>
                <w:sz w:val="24"/>
              </w:rPr>
              <w:t>报告人：郭亚帅 博士研究生（中国科学院西安光机所）</w:t>
            </w:r>
          </w:p>
        </w:tc>
      </w:tr>
      <w:tr w:rsidR="00044247" w14:paraId="6C846AC5" w14:textId="77777777" w:rsidTr="0038026C">
        <w:trPr>
          <w:trHeight w:val="992"/>
          <w:jc w:val="center"/>
        </w:trPr>
        <w:tc>
          <w:tcPr>
            <w:tcW w:w="1780" w:type="dxa"/>
            <w:shd w:val="clear" w:color="auto" w:fill="auto"/>
            <w:vAlign w:val="center"/>
          </w:tcPr>
          <w:p w14:paraId="50CC3972"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lastRenderedPageBreak/>
              <w:t>15：</w:t>
            </w:r>
            <w:r w:rsidR="002118B4">
              <w:rPr>
                <w:rFonts w:ascii="仿宋" w:eastAsia="仿宋" w:hint="eastAsia"/>
                <w:i/>
                <w:iCs/>
                <w:sz w:val="24"/>
              </w:rPr>
              <w:t>2</w:t>
            </w:r>
            <w:r>
              <w:rPr>
                <w:rFonts w:ascii="仿宋" w:eastAsia="仿宋" w:hint="eastAsia"/>
                <w:i/>
                <w:iCs/>
                <w:sz w:val="24"/>
              </w:rPr>
              <w:t>5-15：</w:t>
            </w:r>
            <w:r w:rsidR="002118B4">
              <w:rPr>
                <w:rFonts w:ascii="仿宋" w:eastAsia="仿宋" w:hint="eastAsia"/>
                <w:i/>
                <w:iCs/>
                <w:sz w:val="24"/>
              </w:rPr>
              <w:t>3</w:t>
            </w:r>
            <w:r>
              <w:rPr>
                <w:rFonts w:ascii="仿宋" w:eastAsia="仿宋" w:hint="eastAsia"/>
                <w:i/>
                <w:iCs/>
                <w:sz w:val="24"/>
              </w:rPr>
              <w:t>5</w:t>
            </w:r>
          </w:p>
        </w:tc>
        <w:tc>
          <w:tcPr>
            <w:tcW w:w="7662" w:type="dxa"/>
            <w:shd w:val="clear" w:color="auto" w:fill="auto"/>
            <w:vAlign w:val="center"/>
          </w:tcPr>
          <w:p w14:paraId="45C4AC92"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2</w:t>
            </w:r>
            <w:r>
              <w:rPr>
                <w:rFonts w:ascii="仿宋" w:eastAsia="仿宋" w:hint="eastAsia"/>
                <w:spacing w:val="-2"/>
                <w:sz w:val="24"/>
              </w:rPr>
              <w:t>：基于负曲率反谐振空芯光纤的激光吸收光谱气体传感技术研究</w:t>
            </w:r>
          </w:p>
          <w:p w14:paraId="251D34EF"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报告人：柴凯玉 硕士研究生（西安邮电大学）</w:t>
            </w:r>
          </w:p>
        </w:tc>
      </w:tr>
      <w:tr w:rsidR="00044247" w14:paraId="2F869DA1" w14:textId="77777777" w:rsidTr="0038026C">
        <w:trPr>
          <w:trHeight w:val="559"/>
          <w:jc w:val="center"/>
        </w:trPr>
        <w:tc>
          <w:tcPr>
            <w:tcW w:w="1780" w:type="dxa"/>
            <w:shd w:val="clear" w:color="auto" w:fill="auto"/>
            <w:vAlign w:val="center"/>
          </w:tcPr>
          <w:p w14:paraId="2F00FF61"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3</w:t>
            </w:r>
            <w:r>
              <w:rPr>
                <w:rFonts w:ascii="仿宋" w:eastAsia="仿宋" w:hint="eastAsia"/>
                <w:i/>
                <w:iCs/>
                <w:sz w:val="24"/>
              </w:rPr>
              <w:t>5-15：</w:t>
            </w:r>
            <w:r w:rsidR="002118B4">
              <w:rPr>
                <w:rFonts w:ascii="仿宋" w:eastAsia="仿宋" w:hint="eastAsia"/>
                <w:i/>
                <w:iCs/>
                <w:sz w:val="24"/>
              </w:rPr>
              <w:t>4</w:t>
            </w:r>
            <w:r>
              <w:rPr>
                <w:rFonts w:ascii="仿宋" w:eastAsia="仿宋" w:hint="eastAsia"/>
                <w:i/>
                <w:iCs/>
                <w:sz w:val="24"/>
              </w:rPr>
              <w:t>5</w:t>
            </w:r>
          </w:p>
        </w:tc>
        <w:tc>
          <w:tcPr>
            <w:tcW w:w="7662" w:type="dxa"/>
            <w:shd w:val="clear" w:color="auto" w:fill="auto"/>
            <w:vAlign w:val="center"/>
          </w:tcPr>
          <w:p w14:paraId="5451F0CC" w14:textId="77777777" w:rsidR="00044247" w:rsidRDefault="00044247" w:rsidP="0038026C">
            <w:pPr>
              <w:pStyle w:val="TableParagraph"/>
              <w:jc w:val="center"/>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3</w:t>
            </w:r>
            <w:r>
              <w:rPr>
                <w:rFonts w:ascii="仿宋" w:eastAsia="仿宋" w:hint="eastAsia"/>
                <w:spacing w:val="-2"/>
                <w:sz w:val="24"/>
              </w:rPr>
              <w:t>：</w:t>
            </w:r>
            <w:r>
              <w:rPr>
                <w:rFonts w:ascii="Times New Roman" w:eastAsia="仿宋" w:hAnsi="Times New Roman" w:cs="Times New Roman" w:hint="eastAsia"/>
                <w:spacing w:val="-2"/>
                <w:sz w:val="24"/>
              </w:rPr>
              <w:t>Both Weakening and Strengthening effects of Simvastatin on the interaction between Doxorubicin and Calf thymus DNA Using Molecular Spectroscopic Techniques</w:t>
            </w:r>
          </w:p>
          <w:p w14:paraId="668FA3AA"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报告人：热米莱·阿卜来提 博士研究生（西北大学）</w:t>
            </w:r>
          </w:p>
        </w:tc>
      </w:tr>
      <w:tr w:rsidR="00044247" w14:paraId="1A24B456" w14:textId="77777777" w:rsidTr="0038026C">
        <w:trPr>
          <w:trHeight w:val="992"/>
          <w:jc w:val="center"/>
        </w:trPr>
        <w:tc>
          <w:tcPr>
            <w:tcW w:w="1780" w:type="dxa"/>
            <w:shd w:val="clear" w:color="auto" w:fill="auto"/>
            <w:vAlign w:val="center"/>
          </w:tcPr>
          <w:p w14:paraId="5A5A0067"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4</w:t>
            </w:r>
            <w:r>
              <w:rPr>
                <w:rFonts w:ascii="仿宋" w:eastAsia="仿宋" w:hint="eastAsia"/>
                <w:i/>
                <w:iCs/>
                <w:sz w:val="24"/>
              </w:rPr>
              <w:t>5-15：</w:t>
            </w:r>
            <w:r w:rsidR="002118B4">
              <w:rPr>
                <w:rFonts w:ascii="仿宋" w:eastAsia="仿宋" w:hint="eastAsia"/>
                <w:i/>
                <w:iCs/>
                <w:sz w:val="24"/>
              </w:rPr>
              <w:t>5</w:t>
            </w:r>
            <w:r>
              <w:rPr>
                <w:rFonts w:ascii="仿宋" w:eastAsia="仿宋" w:hint="eastAsia"/>
                <w:i/>
                <w:iCs/>
                <w:sz w:val="24"/>
              </w:rPr>
              <w:t>5</w:t>
            </w:r>
          </w:p>
        </w:tc>
        <w:tc>
          <w:tcPr>
            <w:tcW w:w="7662" w:type="dxa"/>
            <w:shd w:val="clear" w:color="auto" w:fill="auto"/>
            <w:vAlign w:val="center"/>
          </w:tcPr>
          <w:p w14:paraId="49CE643B" w14:textId="77777777" w:rsidR="00044247" w:rsidRDefault="00044247" w:rsidP="0038026C">
            <w:pPr>
              <w:pStyle w:val="TableParagraph"/>
              <w:jc w:val="center"/>
              <w:rPr>
                <w:rFonts w:ascii="Times New Roman" w:eastAsia="仿宋" w:hAnsi="Times New Roman" w:cs="Times New Roman"/>
                <w:spacing w:val="-2"/>
                <w:sz w:val="24"/>
              </w:rPr>
            </w:pPr>
            <w:r>
              <w:rPr>
                <w:rFonts w:ascii="Times New Roman" w:eastAsia="仿宋" w:hAnsi="Times New Roman" w:cs="Times New Roman"/>
                <w:spacing w:val="-2"/>
                <w:sz w:val="24"/>
              </w:rPr>
              <w:t>快闪报告</w:t>
            </w:r>
            <w:r>
              <w:rPr>
                <w:rFonts w:ascii="Times New Roman" w:eastAsia="仿宋" w:hAnsi="Times New Roman" w:cs="Times New Roman"/>
                <w:spacing w:val="-2"/>
                <w:sz w:val="24"/>
              </w:rPr>
              <w:t>4</w:t>
            </w:r>
            <w:r>
              <w:rPr>
                <w:rFonts w:ascii="Times New Roman" w:eastAsia="仿宋" w:hAnsi="Times New Roman" w:cs="Times New Roman"/>
                <w:spacing w:val="-2"/>
                <w:sz w:val="24"/>
              </w:rPr>
              <w:t>：</w:t>
            </w:r>
            <w:r>
              <w:rPr>
                <w:rFonts w:ascii="Times New Roman" w:eastAsia="仿宋" w:hAnsi="Times New Roman" w:cs="Times New Roman"/>
                <w:spacing w:val="-2"/>
                <w:sz w:val="24"/>
              </w:rPr>
              <w:t>Dual-Mode luminescent security inks based</w:t>
            </w:r>
            <w:r>
              <w:rPr>
                <w:rFonts w:ascii="Times New Roman" w:eastAsia="仿宋" w:hAnsi="Times New Roman" w:cs="Times New Roman" w:hint="eastAsia"/>
                <w:spacing w:val="-2"/>
                <w:sz w:val="24"/>
              </w:rPr>
              <w:t xml:space="preserve"> </w:t>
            </w:r>
            <w:r>
              <w:rPr>
                <w:rFonts w:ascii="Times New Roman" w:eastAsia="仿宋" w:hAnsi="Times New Roman" w:cs="Times New Roman"/>
                <w:spacing w:val="-2"/>
                <w:sz w:val="24"/>
              </w:rPr>
              <w:t xml:space="preserve">on </w:t>
            </w:r>
            <w:proofErr w:type="spellStart"/>
            <w:r>
              <w:rPr>
                <w:rFonts w:ascii="Times New Roman" w:eastAsia="仿宋" w:hAnsi="Times New Roman" w:cs="Times New Roman"/>
                <w:spacing w:val="-2"/>
                <w:sz w:val="24"/>
              </w:rPr>
              <w:t>Eu@Er</w:t>
            </w:r>
            <w:proofErr w:type="spellEnd"/>
            <w:r>
              <w:rPr>
                <w:rFonts w:ascii="Times New Roman" w:eastAsia="仿宋" w:hAnsi="Times New Roman" w:cs="Times New Roman"/>
                <w:spacing w:val="-2"/>
                <w:sz w:val="24"/>
              </w:rPr>
              <w:t xml:space="preserve"> core-shell nanocrystals for multiwavelength optical information encryption and identification</w:t>
            </w:r>
          </w:p>
          <w:p w14:paraId="0DE80C18" w14:textId="77777777" w:rsidR="00044247" w:rsidRDefault="00044247" w:rsidP="00581EAE">
            <w:pPr>
              <w:pStyle w:val="TableParagraph"/>
              <w:spacing w:beforeLines="50" w:before="120"/>
              <w:ind w:leftChars="500" w:left="1600" w:rightChars="500" w:right="1600"/>
              <w:jc w:val="center"/>
              <w:rPr>
                <w:rFonts w:ascii="仿宋" w:eastAsia="仿宋" w:hint="eastAsia"/>
                <w:b/>
                <w:bCs/>
                <w:spacing w:val="-2"/>
                <w:sz w:val="24"/>
              </w:rPr>
            </w:pPr>
            <w:r>
              <w:rPr>
                <w:rFonts w:ascii="仿宋" w:eastAsia="仿宋" w:hint="eastAsia"/>
                <w:spacing w:val="-2"/>
                <w:sz w:val="24"/>
              </w:rPr>
              <w:t>报告人：刘璐雪 硕士研究生（西安邮电大学）</w:t>
            </w:r>
          </w:p>
        </w:tc>
      </w:tr>
      <w:tr w:rsidR="00044247" w14:paraId="38F6074C" w14:textId="77777777" w:rsidTr="0038026C">
        <w:trPr>
          <w:trHeight w:val="992"/>
          <w:jc w:val="center"/>
        </w:trPr>
        <w:tc>
          <w:tcPr>
            <w:tcW w:w="1780" w:type="dxa"/>
            <w:shd w:val="clear" w:color="auto" w:fill="auto"/>
            <w:vAlign w:val="center"/>
          </w:tcPr>
          <w:p w14:paraId="0D2702E3"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55-16</w:t>
            </w:r>
            <w:r>
              <w:rPr>
                <w:rFonts w:ascii="仿宋" w:eastAsia="仿宋" w:hint="eastAsia"/>
                <w:i/>
                <w:iCs/>
                <w:sz w:val="24"/>
              </w:rPr>
              <w:t>：</w:t>
            </w:r>
            <w:r w:rsidR="002118B4">
              <w:rPr>
                <w:rFonts w:ascii="仿宋" w:eastAsia="仿宋" w:hint="eastAsia"/>
                <w:i/>
                <w:iCs/>
                <w:sz w:val="24"/>
              </w:rPr>
              <w:t>0</w:t>
            </w:r>
            <w:r>
              <w:rPr>
                <w:rFonts w:ascii="仿宋" w:eastAsia="仿宋" w:hint="eastAsia"/>
                <w:i/>
                <w:iCs/>
                <w:sz w:val="24"/>
              </w:rPr>
              <w:t>5</w:t>
            </w:r>
          </w:p>
        </w:tc>
        <w:tc>
          <w:tcPr>
            <w:tcW w:w="7662" w:type="dxa"/>
            <w:shd w:val="clear" w:color="auto" w:fill="auto"/>
            <w:vAlign w:val="center"/>
          </w:tcPr>
          <w:p w14:paraId="2CA6886C" w14:textId="77777777" w:rsidR="00044247" w:rsidRDefault="00044247" w:rsidP="0038026C">
            <w:pPr>
              <w:widowControl/>
              <w:jc w:val="center"/>
              <w:rPr>
                <w:rFonts w:eastAsia="仿宋"/>
                <w:spacing w:val="-2"/>
                <w:sz w:val="24"/>
              </w:rPr>
            </w:pPr>
            <w:r>
              <w:rPr>
                <w:rFonts w:eastAsia="仿宋" w:hint="eastAsia"/>
                <w:spacing w:val="-2"/>
                <w:sz w:val="24"/>
              </w:rPr>
              <w:t>快闪报告</w:t>
            </w:r>
            <w:r>
              <w:rPr>
                <w:rFonts w:eastAsia="仿宋" w:hint="eastAsia"/>
                <w:spacing w:val="-2"/>
                <w:sz w:val="24"/>
              </w:rPr>
              <w:t>5</w:t>
            </w:r>
            <w:r>
              <w:rPr>
                <w:rFonts w:eastAsia="仿宋" w:hint="eastAsia"/>
                <w:spacing w:val="-2"/>
                <w:sz w:val="24"/>
              </w:rPr>
              <w:t>：基于正负折射的双重手性边缘态群速度调控</w:t>
            </w:r>
          </w:p>
          <w:p w14:paraId="0BCC556E"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w:t>
            </w:r>
            <w:proofErr w:type="gramStart"/>
            <w:r>
              <w:rPr>
                <w:rFonts w:ascii="仿宋" w:eastAsia="仿宋" w:hint="eastAsia"/>
                <w:spacing w:val="-2"/>
                <w:sz w:val="24"/>
              </w:rPr>
              <w:t>杨俊豪</w:t>
            </w:r>
            <w:proofErr w:type="gramEnd"/>
            <w:r>
              <w:rPr>
                <w:rFonts w:ascii="仿宋" w:eastAsia="仿宋" w:hint="eastAsia"/>
                <w:spacing w:val="-2"/>
                <w:sz w:val="24"/>
              </w:rPr>
              <w:t xml:space="preserve"> 硕士研究生（西北大学）</w:t>
            </w:r>
          </w:p>
        </w:tc>
      </w:tr>
      <w:tr w:rsidR="00044247" w14:paraId="69C4D50C" w14:textId="77777777" w:rsidTr="0038026C">
        <w:trPr>
          <w:trHeight w:val="497"/>
          <w:jc w:val="center"/>
        </w:trPr>
        <w:tc>
          <w:tcPr>
            <w:tcW w:w="1780" w:type="dxa"/>
            <w:shd w:val="clear" w:color="auto" w:fill="D9F2D0" w:themeFill="accent6" w:themeFillTint="33"/>
            <w:vAlign w:val="center"/>
          </w:tcPr>
          <w:p w14:paraId="5182BA23" w14:textId="77777777" w:rsidR="00044247" w:rsidRDefault="002118B4" w:rsidP="002118B4">
            <w:pPr>
              <w:pStyle w:val="TableParagraph"/>
              <w:ind w:left="94" w:right="85"/>
              <w:jc w:val="center"/>
              <w:rPr>
                <w:rFonts w:ascii="仿宋" w:eastAsia="仿宋" w:hint="eastAsia"/>
                <w:b/>
                <w:bCs/>
                <w:sz w:val="24"/>
              </w:rPr>
            </w:pPr>
            <w:r>
              <w:rPr>
                <w:rFonts w:ascii="仿宋" w:eastAsia="仿宋" w:hint="eastAsia"/>
                <w:i/>
                <w:iCs/>
                <w:sz w:val="24"/>
              </w:rPr>
              <w:t>16：05</w:t>
            </w:r>
            <w:r w:rsidR="00044247">
              <w:rPr>
                <w:rFonts w:ascii="仿宋" w:eastAsia="仿宋"/>
                <w:b/>
                <w:bCs/>
                <w:sz w:val="24"/>
              </w:rPr>
              <w:t>-</w:t>
            </w:r>
            <w:r>
              <w:rPr>
                <w:rFonts w:ascii="仿宋" w:eastAsia="仿宋" w:hint="eastAsia"/>
                <w:i/>
                <w:iCs/>
                <w:sz w:val="24"/>
              </w:rPr>
              <w:t>16：20</w:t>
            </w:r>
          </w:p>
        </w:tc>
        <w:tc>
          <w:tcPr>
            <w:tcW w:w="7662" w:type="dxa"/>
            <w:shd w:val="clear" w:color="auto" w:fill="D9F2D0" w:themeFill="accent6" w:themeFillTint="33"/>
            <w:vAlign w:val="center"/>
          </w:tcPr>
          <w:p w14:paraId="1F2BAE27" w14:textId="77777777" w:rsidR="00044247" w:rsidRDefault="00044247" w:rsidP="0038026C">
            <w:pPr>
              <w:pStyle w:val="TableParagraph"/>
              <w:jc w:val="center"/>
              <w:rPr>
                <w:rFonts w:ascii="仿宋" w:eastAsia="仿宋" w:hint="eastAsia"/>
                <w:b/>
                <w:bCs/>
                <w:spacing w:val="-3"/>
                <w:sz w:val="24"/>
              </w:rPr>
            </w:pPr>
            <w:r>
              <w:rPr>
                <w:rFonts w:ascii="仿宋" w:eastAsia="仿宋" w:hint="eastAsia"/>
                <w:b/>
                <w:bCs/>
                <w:spacing w:val="-2"/>
                <w:sz w:val="24"/>
              </w:rPr>
              <w:t>颁奖、闭幕式</w:t>
            </w:r>
            <w:r>
              <w:rPr>
                <w:rFonts w:ascii="仿宋" w:eastAsia="仿宋" w:hint="eastAsia"/>
                <w:spacing w:val="-10"/>
                <w:sz w:val="24"/>
              </w:rPr>
              <w:t xml:space="preserve"> </w:t>
            </w:r>
            <w:r>
              <w:rPr>
                <w:rFonts w:ascii="仿宋" w:eastAsia="仿宋" w:hint="eastAsia"/>
                <w:b/>
                <w:bCs/>
                <w:spacing w:val="-6"/>
                <w:sz w:val="24"/>
              </w:rPr>
              <w:t>（主持人：学会秘书长高爱华</w:t>
            </w:r>
            <w:r>
              <w:rPr>
                <w:rFonts w:ascii="仿宋" w:eastAsia="仿宋" w:hint="eastAsia"/>
                <w:b/>
                <w:bCs/>
                <w:spacing w:val="-2"/>
                <w:sz w:val="24"/>
              </w:rPr>
              <w:t>）</w:t>
            </w:r>
          </w:p>
        </w:tc>
      </w:tr>
      <w:tr w:rsidR="00044247" w14:paraId="4B821057" w14:textId="77777777" w:rsidTr="0038026C">
        <w:trPr>
          <w:trHeight w:val="850"/>
          <w:jc w:val="center"/>
        </w:trPr>
        <w:tc>
          <w:tcPr>
            <w:tcW w:w="1780" w:type="dxa"/>
            <w:shd w:val="clear" w:color="auto" w:fill="FFFFFF" w:themeFill="background1"/>
            <w:vAlign w:val="center"/>
          </w:tcPr>
          <w:p w14:paraId="3F2E271E" w14:textId="77777777" w:rsidR="00044247" w:rsidRDefault="00044247" w:rsidP="0038026C">
            <w:pPr>
              <w:pStyle w:val="TableParagraph"/>
              <w:ind w:left="94" w:right="85"/>
              <w:jc w:val="center"/>
              <w:rPr>
                <w:rFonts w:ascii="仿宋" w:eastAsia="仿宋" w:hint="eastAsia"/>
                <w:i/>
                <w:iCs/>
                <w:sz w:val="24"/>
              </w:rPr>
            </w:pPr>
          </w:p>
        </w:tc>
        <w:tc>
          <w:tcPr>
            <w:tcW w:w="7662" w:type="dxa"/>
            <w:shd w:val="clear" w:color="auto" w:fill="FFFFFF" w:themeFill="background1"/>
            <w:vAlign w:val="center"/>
          </w:tcPr>
          <w:p w14:paraId="689F8A1B" w14:textId="77777777" w:rsidR="00044247" w:rsidRDefault="00044247" w:rsidP="0038026C">
            <w:pPr>
              <w:pStyle w:val="TableParagraph"/>
              <w:jc w:val="center"/>
              <w:rPr>
                <w:rFonts w:ascii="仿宋" w:eastAsia="仿宋" w:hint="eastAsia"/>
                <w:spacing w:val="-20"/>
                <w:sz w:val="24"/>
              </w:rPr>
            </w:pPr>
            <w:r>
              <w:rPr>
                <w:rFonts w:ascii="仿宋" w:eastAsia="仿宋" w:hint="eastAsia"/>
                <w:spacing w:val="-2"/>
                <w:sz w:val="24"/>
              </w:rPr>
              <w:t>优秀快闪报告与优秀海报颁奖/抽奖</w:t>
            </w:r>
          </w:p>
        </w:tc>
      </w:tr>
    </w:tbl>
    <w:p w14:paraId="57B9ADF9" w14:textId="77777777" w:rsidR="00044247" w:rsidRDefault="00044247" w:rsidP="00044247">
      <w:pPr>
        <w:spacing w:line="254" w:lineRule="auto"/>
        <w:rPr>
          <w:rFonts w:ascii="楷体" w:eastAsia="楷体"/>
          <w:sz w:val="28"/>
        </w:rPr>
        <w:sectPr w:rsidR="00044247">
          <w:footerReference w:type="default" r:id="rId11"/>
          <w:pgSz w:w="11910" w:h="16840"/>
          <w:pgMar w:top="1920" w:right="1160" w:bottom="1100" w:left="1300" w:header="0" w:footer="903" w:gutter="0"/>
          <w:pgNumType w:start="1"/>
          <w:cols w:space="720"/>
        </w:sectPr>
      </w:pPr>
    </w:p>
    <w:p w14:paraId="09541788" w14:textId="77777777" w:rsidR="004E42F0" w:rsidRDefault="00361BF2" w:rsidP="003A15A5">
      <w:pPr>
        <w:rPr>
          <w:rFonts w:ascii="黑体" w:eastAsia="黑体" w:hAnsi="黑体" w:hint="eastAsia"/>
          <w:szCs w:val="32"/>
        </w:rPr>
      </w:pPr>
      <w:r>
        <w:rPr>
          <w:rFonts w:ascii="黑体" w:eastAsia="黑体" w:hAnsi="黑体" w:hint="eastAsia"/>
          <w:szCs w:val="32"/>
        </w:rPr>
        <w:lastRenderedPageBreak/>
        <w:t>附件</w:t>
      </w:r>
      <w:r>
        <w:rPr>
          <w:rFonts w:ascii="黑体" w:eastAsia="黑体" w:hAnsi="黑体"/>
          <w:szCs w:val="32"/>
        </w:rPr>
        <w:t>3</w:t>
      </w:r>
      <w:r>
        <w:rPr>
          <w:rFonts w:ascii="黑体" w:eastAsia="黑体" w:hAnsi="黑体" w:hint="eastAsia"/>
          <w:szCs w:val="32"/>
        </w:rPr>
        <w:t>：</w:t>
      </w:r>
      <w:r w:rsidR="002118B4">
        <w:rPr>
          <w:rFonts w:ascii="黑体" w:eastAsia="黑体" w:hAnsi="黑体" w:hint="eastAsia"/>
          <w:szCs w:val="32"/>
        </w:rPr>
        <w:t>见下面小程序</w:t>
      </w:r>
    </w:p>
    <w:p w14:paraId="7A17695C" w14:textId="77777777" w:rsidR="00136D58" w:rsidRPr="00136D58" w:rsidRDefault="00136D58" w:rsidP="00136D58">
      <w:pPr>
        <w:rPr>
          <w:rFonts w:ascii="黑体" w:eastAsia="黑体" w:hAnsi="黑体" w:hint="eastAsia"/>
          <w:szCs w:val="32"/>
        </w:rPr>
      </w:pPr>
      <w:r>
        <w:rPr>
          <w:rFonts w:ascii="黑体" w:eastAsia="黑体" w:hAnsi="黑体" w:hint="eastAsia"/>
          <w:szCs w:val="32"/>
        </w:rPr>
        <w:t>备注</w:t>
      </w:r>
      <w:r w:rsidRPr="00136D58">
        <w:rPr>
          <w:rFonts w:ascii="黑体" w:eastAsia="黑体" w:hAnsi="黑体" w:hint="eastAsia"/>
          <w:szCs w:val="32"/>
        </w:rPr>
        <w:t>：拟参会老师和研究生，承办单位</w:t>
      </w:r>
      <w:r>
        <w:rPr>
          <w:rFonts w:ascii="黑体" w:eastAsia="黑体" w:hAnsi="黑体" w:hint="eastAsia"/>
          <w:szCs w:val="32"/>
        </w:rPr>
        <w:t>为大家</w:t>
      </w:r>
      <w:r w:rsidRPr="00136D58">
        <w:rPr>
          <w:rFonts w:ascii="黑体" w:eastAsia="黑体" w:hAnsi="黑体" w:hint="eastAsia"/>
          <w:szCs w:val="32"/>
        </w:rPr>
        <w:t>提供</w:t>
      </w:r>
      <w:r>
        <w:rPr>
          <w:rFonts w:ascii="黑体" w:eastAsia="黑体" w:hAnsi="黑体" w:hint="eastAsia"/>
          <w:szCs w:val="32"/>
        </w:rPr>
        <w:t>了</w:t>
      </w:r>
      <w:r w:rsidRPr="00136D58">
        <w:rPr>
          <w:rFonts w:ascii="黑体" w:eastAsia="黑体" w:hAnsi="黑体" w:hint="eastAsia"/>
          <w:szCs w:val="32"/>
        </w:rPr>
        <w:t>午餐，由于参会单位多，工作人员对大家不是很熟，请大家务必遵守会务组的</w:t>
      </w:r>
      <w:r>
        <w:rPr>
          <w:rFonts w:ascii="黑体" w:eastAsia="黑体" w:hAnsi="黑体" w:hint="eastAsia"/>
          <w:szCs w:val="32"/>
        </w:rPr>
        <w:t>安排，注意</w:t>
      </w:r>
      <w:r w:rsidR="004E42F0">
        <w:rPr>
          <w:rFonts w:ascii="黑体" w:eastAsia="黑体" w:hAnsi="黑体" w:hint="eastAsia"/>
          <w:szCs w:val="32"/>
        </w:rPr>
        <w:t>安全，确保会议顺利进行。</w:t>
      </w:r>
    </w:p>
    <w:p w14:paraId="6F31EE06" w14:textId="77777777" w:rsidR="00136D58" w:rsidRPr="00136D58" w:rsidRDefault="00136D58" w:rsidP="00136D58">
      <w:pPr>
        <w:rPr>
          <w:rFonts w:ascii="黑体" w:eastAsia="黑体" w:hAnsi="黑体" w:hint="eastAsia"/>
          <w:szCs w:val="32"/>
        </w:rPr>
      </w:pPr>
    </w:p>
    <w:sectPr w:rsidR="00136D58" w:rsidRPr="00136D58" w:rsidSect="00D83042">
      <w:footerReference w:type="even" r:id="rId12"/>
      <w:footerReference w:type="default" r:id="rId13"/>
      <w:pgSz w:w="11906" w:h="16838"/>
      <w:pgMar w:top="1668" w:right="1474" w:bottom="1330" w:left="1588" w:header="851" w:footer="1418"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EAC4" w14:textId="77777777" w:rsidR="00D13784" w:rsidRDefault="00D13784" w:rsidP="00D83042">
      <w:r>
        <w:separator/>
      </w:r>
    </w:p>
  </w:endnote>
  <w:endnote w:type="continuationSeparator" w:id="0">
    <w:p w14:paraId="45A6B0D0" w14:textId="77777777" w:rsidR="00D13784" w:rsidRDefault="00D13784" w:rsidP="00D8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黑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0A6" w14:textId="2B5A4769" w:rsidR="00044247" w:rsidRDefault="00560FE6">
    <w:pPr>
      <w:pStyle w:val="a7"/>
    </w:pPr>
    <w:r>
      <w:rPr>
        <w:noProof/>
      </w:rPr>
      <mc:AlternateContent>
        <mc:Choice Requires="wps">
          <w:drawing>
            <wp:anchor distT="0" distB="0" distL="114300" distR="114300" simplePos="0" relativeHeight="251658240" behindDoc="0" locked="0" layoutInCell="1" allowOverlap="1" wp14:anchorId="40B2EC94" wp14:editId="6EF44079">
              <wp:simplePos x="0" y="0"/>
              <wp:positionH relativeFrom="margin">
                <wp:align>center</wp:align>
              </wp:positionH>
              <wp:positionV relativeFrom="paragraph">
                <wp:posOffset>0</wp:posOffset>
              </wp:positionV>
              <wp:extent cx="58420" cy="1397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2B2AC64E" w14:textId="77777777" w:rsidR="00044247" w:rsidRDefault="00051E91">
                          <w:pPr>
                            <w:pStyle w:val="a7"/>
                          </w:pPr>
                          <w:r>
                            <w:fldChar w:fldCharType="begin"/>
                          </w:r>
                          <w:r w:rsidR="00725579">
                            <w:instrText xml:space="preserve"> PAGE  \* MERGEFORMAT </w:instrText>
                          </w:r>
                          <w:r>
                            <w:fldChar w:fldCharType="separate"/>
                          </w:r>
                          <w:r w:rsidR="002118B4">
                            <w:rPr>
                              <w:noProof/>
                            </w:rPr>
                            <w:t>6</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B2EC94" id="_x0000_t202" coordsize="21600,21600" o:spt="202" path="m,l,21600r21600,l21600,xe">
              <v:stroke joinstyle="miter"/>
              <v:path gradientshapeok="t" o:connecttype="rect"/>
            </v:shapetype>
            <v:shape id="文本框 9"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2B2AC64E" w14:textId="77777777" w:rsidR="00044247" w:rsidRDefault="00051E91">
                    <w:pPr>
                      <w:pStyle w:val="a7"/>
                    </w:pPr>
                    <w:r>
                      <w:fldChar w:fldCharType="begin"/>
                    </w:r>
                    <w:r w:rsidR="00725579">
                      <w:instrText xml:space="preserve"> PAGE  \* MERGEFORMAT </w:instrText>
                    </w:r>
                    <w:r>
                      <w:fldChar w:fldCharType="separate"/>
                    </w:r>
                    <w:r w:rsidR="002118B4">
                      <w:rPr>
                        <w:noProof/>
                      </w:rPr>
                      <w:t>6</w:t>
                    </w:r>
                    <w:r>
                      <w:rPr>
                        <w:noProof/>
                      </w:rPr>
                      <w:fldChar w:fldCharType="end"/>
                    </w:r>
                  </w:p>
                </w:txbxContent>
              </v:textbox>
              <w10:wrap anchorx="margin"/>
            </v:shape>
          </w:pict>
        </mc:Fallback>
      </mc:AlternateContent>
    </w:r>
  </w:p>
  <w:p w14:paraId="217BC9E1" w14:textId="77777777" w:rsidR="00044247" w:rsidRDefault="00044247">
    <w:pPr>
      <w:pStyle w:val="a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E1F8" w14:textId="77777777" w:rsidR="00D83042" w:rsidRDefault="00051E91">
    <w:pPr>
      <w:pStyle w:val="a7"/>
      <w:framePr w:wrap="around" w:vAnchor="text" w:hAnchor="margin" w:xAlign="right" w:y="1"/>
      <w:rPr>
        <w:rStyle w:val="ab"/>
      </w:rPr>
    </w:pPr>
    <w:r>
      <w:fldChar w:fldCharType="begin"/>
    </w:r>
    <w:r w:rsidR="00361BF2">
      <w:rPr>
        <w:rStyle w:val="ab"/>
      </w:rPr>
      <w:instrText xml:space="preserve">PAGE  </w:instrText>
    </w:r>
    <w:r>
      <w:fldChar w:fldCharType="separate"/>
    </w:r>
    <w:r w:rsidR="00361BF2">
      <w:rPr>
        <w:rStyle w:val="ab"/>
      </w:rPr>
      <w:t>2</w:t>
    </w:r>
    <w:r>
      <w:fldChar w:fldCharType="end"/>
    </w:r>
  </w:p>
  <w:p w14:paraId="041D90E8" w14:textId="77777777" w:rsidR="00D83042" w:rsidRDefault="00D8304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579D" w14:textId="77777777" w:rsidR="00D83042" w:rsidRDefault="00361BF2">
    <w:pPr>
      <w:pStyle w:val="a7"/>
      <w:framePr w:w="1210" w:wrap="around" w:vAnchor="text" w:hAnchor="page" w:x="9173" w:y="-6"/>
      <w:rPr>
        <w:rStyle w:val="ab"/>
        <w:sz w:val="28"/>
      </w:rPr>
    </w:pPr>
    <w:r>
      <w:rPr>
        <w:rStyle w:val="ab"/>
        <w:sz w:val="28"/>
      </w:rPr>
      <w:t>—</w:t>
    </w:r>
    <w:r>
      <w:rPr>
        <w:rStyle w:val="ab"/>
        <w:rFonts w:hint="eastAsia"/>
        <w:sz w:val="28"/>
      </w:rPr>
      <w:t xml:space="preserve"> </w:t>
    </w:r>
    <w:r w:rsidR="00051E91">
      <w:rPr>
        <w:sz w:val="28"/>
      </w:rPr>
      <w:fldChar w:fldCharType="begin"/>
    </w:r>
    <w:r>
      <w:rPr>
        <w:rStyle w:val="ab"/>
        <w:sz w:val="28"/>
      </w:rPr>
      <w:instrText xml:space="preserve">PAGE  </w:instrText>
    </w:r>
    <w:r w:rsidR="00051E91">
      <w:rPr>
        <w:sz w:val="28"/>
      </w:rPr>
      <w:fldChar w:fldCharType="separate"/>
    </w:r>
    <w:r w:rsidR="002118B4">
      <w:rPr>
        <w:rStyle w:val="ab"/>
        <w:noProof/>
        <w:sz w:val="28"/>
      </w:rPr>
      <w:t>7</w:t>
    </w:r>
    <w:r w:rsidR="00051E91">
      <w:rPr>
        <w:sz w:val="28"/>
      </w:rPr>
      <w:fldChar w:fldCharType="end"/>
    </w:r>
    <w:r>
      <w:rPr>
        <w:rStyle w:val="ab"/>
        <w:rFonts w:hint="eastAsia"/>
        <w:sz w:val="28"/>
      </w:rPr>
      <w:t xml:space="preserve"> </w:t>
    </w:r>
    <w:r>
      <w:rPr>
        <w:rStyle w:val="ab"/>
        <w:sz w:val="28"/>
      </w:rPr>
      <w:t>—</w:t>
    </w:r>
  </w:p>
  <w:p w14:paraId="2064E64C" w14:textId="77777777" w:rsidR="00D83042" w:rsidRDefault="00D8304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8B65" w14:textId="77777777" w:rsidR="00D13784" w:rsidRDefault="00D13784" w:rsidP="00D83042">
      <w:r>
        <w:separator/>
      </w:r>
    </w:p>
  </w:footnote>
  <w:footnote w:type="continuationSeparator" w:id="0">
    <w:p w14:paraId="5B599A68" w14:textId="77777777" w:rsidR="00D13784" w:rsidRDefault="00D13784" w:rsidP="00D83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FD070"/>
    <w:multiLevelType w:val="singleLevel"/>
    <w:tmpl w:val="837FD070"/>
    <w:lvl w:ilvl="0">
      <w:start w:val="1"/>
      <w:numFmt w:val="decimalEnclosedCircleChinese"/>
      <w:suff w:val="nothing"/>
      <w:lvlText w:val="%1　"/>
      <w:lvlJc w:val="left"/>
      <w:pPr>
        <w:ind w:left="0" w:firstLine="400"/>
      </w:pPr>
      <w:rPr>
        <w:rFonts w:hint="eastAsia"/>
      </w:rPr>
    </w:lvl>
  </w:abstractNum>
  <w:abstractNum w:abstractNumId="1" w15:restartNumberingAfterBreak="0">
    <w:nsid w:val="8B2D8424"/>
    <w:multiLevelType w:val="singleLevel"/>
    <w:tmpl w:val="8B2D8424"/>
    <w:lvl w:ilvl="0">
      <w:start w:val="1"/>
      <w:numFmt w:val="decimal"/>
      <w:suff w:val="nothing"/>
      <w:lvlText w:val="%1．"/>
      <w:lvlJc w:val="left"/>
      <w:pPr>
        <w:ind w:left="0" w:firstLine="400"/>
      </w:pPr>
      <w:rPr>
        <w:rFonts w:hint="default"/>
      </w:rPr>
    </w:lvl>
  </w:abstractNum>
  <w:abstractNum w:abstractNumId="2" w15:restartNumberingAfterBreak="0">
    <w:nsid w:val="E65E793C"/>
    <w:multiLevelType w:val="singleLevel"/>
    <w:tmpl w:val="E65E793C"/>
    <w:lvl w:ilvl="0">
      <w:start w:val="1"/>
      <w:numFmt w:val="decimalEnclosedCircleChinese"/>
      <w:suff w:val="nothing"/>
      <w:lvlText w:val="%1　"/>
      <w:lvlJc w:val="left"/>
      <w:pPr>
        <w:ind w:left="0" w:firstLine="400"/>
      </w:pPr>
      <w:rPr>
        <w:rFonts w:hint="eastAsia"/>
      </w:rPr>
    </w:lvl>
  </w:abstractNum>
  <w:abstractNum w:abstractNumId="3" w15:restartNumberingAfterBreak="0">
    <w:nsid w:val="ECBF08EF"/>
    <w:multiLevelType w:val="singleLevel"/>
    <w:tmpl w:val="ECBF08EF"/>
    <w:lvl w:ilvl="0">
      <w:start w:val="1"/>
      <w:numFmt w:val="decimal"/>
      <w:lvlText w:val="%1."/>
      <w:lvlJc w:val="left"/>
      <w:pPr>
        <w:tabs>
          <w:tab w:val="left" w:pos="312"/>
        </w:tabs>
      </w:pPr>
    </w:lvl>
  </w:abstractNum>
  <w:abstractNum w:abstractNumId="4" w15:restartNumberingAfterBreak="0">
    <w:nsid w:val="00000001"/>
    <w:multiLevelType w:val="multilevel"/>
    <w:tmpl w:val="0000000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0C27C51"/>
    <w:multiLevelType w:val="singleLevel"/>
    <w:tmpl w:val="40C27C51"/>
    <w:lvl w:ilvl="0">
      <w:start w:val="1"/>
      <w:numFmt w:val="decimalEnclosedCircleChinese"/>
      <w:suff w:val="nothing"/>
      <w:lvlText w:val="%1　"/>
      <w:lvlJc w:val="left"/>
      <w:pPr>
        <w:ind w:left="0" w:firstLine="400"/>
      </w:pPr>
      <w:rPr>
        <w:rFonts w:hint="eastAsia"/>
      </w:rPr>
    </w:lvl>
  </w:abstractNum>
  <w:abstractNum w:abstractNumId="6" w15:restartNumberingAfterBreak="0">
    <w:nsid w:val="6862F949"/>
    <w:multiLevelType w:val="singleLevel"/>
    <w:tmpl w:val="6862F949"/>
    <w:lvl w:ilvl="0">
      <w:start w:val="1"/>
      <w:numFmt w:val="decimalEnclosedCircleChinese"/>
      <w:suff w:val="nothing"/>
      <w:lvlText w:val="%1　"/>
      <w:lvlJc w:val="left"/>
      <w:pPr>
        <w:ind w:left="0" w:firstLine="400"/>
      </w:pPr>
      <w:rPr>
        <w:rFonts w:hint="eastAsia"/>
      </w:rPr>
    </w:lvl>
  </w:abstractNum>
  <w:num w:numId="1" w16cid:durableId="451677404">
    <w:abstractNumId w:val="4"/>
  </w:num>
  <w:num w:numId="2" w16cid:durableId="1312249351">
    <w:abstractNumId w:val="0"/>
  </w:num>
  <w:num w:numId="3" w16cid:durableId="1195192853">
    <w:abstractNumId w:val="2"/>
  </w:num>
  <w:num w:numId="4" w16cid:durableId="1269506219">
    <w:abstractNumId w:val="6"/>
  </w:num>
  <w:num w:numId="5" w16cid:durableId="477190107">
    <w:abstractNumId w:val="5"/>
  </w:num>
  <w:num w:numId="6" w16cid:durableId="1980957310">
    <w:abstractNumId w:val="1"/>
  </w:num>
  <w:num w:numId="7" w16cid:durableId="64994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8"/>
  <w:drawingGridVerticalSpacing w:val="579"/>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g2MzhiNDFjOTY1NTc0NzQ0ZDFhYTQ5M2E4NDhkZTYifQ=="/>
  </w:docVars>
  <w:rsids>
    <w:rsidRoot w:val="00393015"/>
    <w:rsid w:val="0000339C"/>
    <w:rsid w:val="00010291"/>
    <w:rsid w:val="00010AD7"/>
    <w:rsid w:val="00022A1D"/>
    <w:rsid w:val="0002477C"/>
    <w:rsid w:val="0003005E"/>
    <w:rsid w:val="00044247"/>
    <w:rsid w:val="00047080"/>
    <w:rsid w:val="00051D4D"/>
    <w:rsid w:val="00051E91"/>
    <w:rsid w:val="00062ACD"/>
    <w:rsid w:val="00070D3B"/>
    <w:rsid w:val="00091251"/>
    <w:rsid w:val="00095008"/>
    <w:rsid w:val="000A3AF9"/>
    <w:rsid w:val="000B39C8"/>
    <w:rsid w:val="000B675D"/>
    <w:rsid w:val="000D35D1"/>
    <w:rsid w:val="000E3A3D"/>
    <w:rsid w:val="000F034F"/>
    <w:rsid w:val="0010191E"/>
    <w:rsid w:val="00104994"/>
    <w:rsid w:val="001132EB"/>
    <w:rsid w:val="00113F0F"/>
    <w:rsid w:val="001143FA"/>
    <w:rsid w:val="00116D72"/>
    <w:rsid w:val="00123B52"/>
    <w:rsid w:val="00136D38"/>
    <w:rsid w:val="00136D58"/>
    <w:rsid w:val="00142D51"/>
    <w:rsid w:val="00155A09"/>
    <w:rsid w:val="00160762"/>
    <w:rsid w:val="00161A38"/>
    <w:rsid w:val="00172A27"/>
    <w:rsid w:val="00176BC2"/>
    <w:rsid w:val="00180370"/>
    <w:rsid w:val="001854D1"/>
    <w:rsid w:val="00187C65"/>
    <w:rsid w:val="00190801"/>
    <w:rsid w:val="00194C65"/>
    <w:rsid w:val="001963A1"/>
    <w:rsid w:val="001B37CF"/>
    <w:rsid w:val="001B54F9"/>
    <w:rsid w:val="001C459C"/>
    <w:rsid w:val="001C50DF"/>
    <w:rsid w:val="001E1002"/>
    <w:rsid w:val="001E148C"/>
    <w:rsid w:val="001E3699"/>
    <w:rsid w:val="002118B4"/>
    <w:rsid w:val="00214DDD"/>
    <w:rsid w:val="0022576A"/>
    <w:rsid w:val="00233795"/>
    <w:rsid w:val="0023453D"/>
    <w:rsid w:val="002401B0"/>
    <w:rsid w:val="00242D3B"/>
    <w:rsid w:val="002631F2"/>
    <w:rsid w:val="002738EA"/>
    <w:rsid w:val="002814DE"/>
    <w:rsid w:val="0028345A"/>
    <w:rsid w:val="0028690F"/>
    <w:rsid w:val="002959A9"/>
    <w:rsid w:val="002A27B7"/>
    <w:rsid w:val="002A328F"/>
    <w:rsid w:val="002A385F"/>
    <w:rsid w:val="002C0302"/>
    <w:rsid w:val="002C0A15"/>
    <w:rsid w:val="002D7D2F"/>
    <w:rsid w:val="002E6F99"/>
    <w:rsid w:val="00360DF9"/>
    <w:rsid w:val="00361BF2"/>
    <w:rsid w:val="00363552"/>
    <w:rsid w:val="00382E59"/>
    <w:rsid w:val="003847B9"/>
    <w:rsid w:val="00390792"/>
    <w:rsid w:val="00393015"/>
    <w:rsid w:val="003A1338"/>
    <w:rsid w:val="003A15A5"/>
    <w:rsid w:val="003A46A1"/>
    <w:rsid w:val="003D7A81"/>
    <w:rsid w:val="003E7D98"/>
    <w:rsid w:val="00403164"/>
    <w:rsid w:val="004039BE"/>
    <w:rsid w:val="0041172C"/>
    <w:rsid w:val="00414C23"/>
    <w:rsid w:val="004443D2"/>
    <w:rsid w:val="0047332C"/>
    <w:rsid w:val="004963BD"/>
    <w:rsid w:val="004A1724"/>
    <w:rsid w:val="004A789A"/>
    <w:rsid w:val="004B192D"/>
    <w:rsid w:val="004D57C5"/>
    <w:rsid w:val="004E42F0"/>
    <w:rsid w:val="004E6500"/>
    <w:rsid w:val="004F5D68"/>
    <w:rsid w:val="00516C4A"/>
    <w:rsid w:val="005206AB"/>
    <w:rsid w:val="00521485"/>
    <w:rsid w:val="00532973"/>
    <w:rsid w:val="00556FE7"/>
    <w:rsid w:val="00560FE6"/>
    <w:rsid w:val="00567539"/>
    <w:rsid w:val="005700F0"/>
    <w:rsid w:val="00573F62"/>
    <w:rsid w:val="00577001"/>
    <w:rsid w:val="00581EAE"/>
    <w:rsid w:val="00582FA4"/>
    <w:rsid w:val="00590850"/>
    <w:rsid w:val="005D0BCC"/>
    <w:rsid w:val="005D6186"/>
    <w:rsid w:val="005F37B2"/>
    <w:rsid w:val="00605926"/>
    <w:rsid w:val="00630DD5"/>
    <w:rsid w:val="0063729F"/>
    <w:rsid w:val="00645167"/>
    <w:rsid w:val="00654994"/>
    <w:rsid w:val="00663968"/>
    <w:rsid w:val="00663ACF"/>
    <w:rsid w:val="00666559"/>
    <w:rsid w:val="0066660C"/>
    <w:rsid w:val="00676B03"/>
    <w:rsid w:val="00685262"/>
    <w:rsid w:val="006A2959"/>
    <w:rsid w:val="006B0814"/>
    <w:rsid w:val="006B55F7"/>
    <w:rsid w:val="006D12C1"/>
    <w:rsid w:val="006D2327"/>
    <w:rsid w:val="006E25EF"/>
    <w:rsid w:val="007042E9"/>
    <w:rsid w:val="00716EEB"/>
    <w:rsid w:val="007228B5"/>
    <w:rsid w:val="00725579"/>
    <w:rsid w:val="0073264F"/>
    <w:rsid w:val="00750229"/>
    <w:rsid w:val="00755368"/>
    <w:rsid w:val="0075545C"/>
    <w:rsid w:val="00776D1F"/>
    <w:rsid w:val="00786A78"/>
    <w:rsid w:val="0079665D"/>
    <w:rsid w:val="007A271C"/>
    <w:rsid w:val="007A4A1A"/>
    <w:rsid w:val="007B2373"/>
    <w:rsid w:val="007B2B32"/>
    <w:rsid w:val="007D4971"/>
    <w:rsid w:val="007D6445"/>
    <w:rsid w:val="007D6879"/>
    <w:rsid w:val="007F7E6D"/>
    <w:rsid w:val="0080775B"/>
    <w:rsid w:val="00807D9A"/>
    <w:rsid w:val="008108BB"/>
    <w:rsid w:val="008266D9"/>
    <w:rsid w:val="00832D5F"/>
    <w:rsid w:val="00841103"/>
    <w:rsid w:val="008862A4"/>
    <w:rsid w:val="008964CC"/>
    <w:rsid w:val="008A558E"/>
    <w:rsid w:val="008C577E"/>
    <w:rsid w:val="008D52EC"/>
    <w:rsid w:val="008D7C3C"/>
    <w:rsid w:val="008F2DCE"/>
    <w:rsid w:val="009036D4"/>
    <w:rsid w:val="00906BE5"/>
    <w:rsid w:val="0092134A"/>
    <w:rsid w:val="009355B9"/>
    <w:rsid w:val="00943FFE"/>
    <w:rsid w:val="0094659A"/>
    <w:rsid w:val="00955CA7"/>
    <w:rsid w:val="00965721"/>
    <w:rsid w:val="00977DB8"/>
    <w:rsid w:val="009C106E"/>
    <w:rsid w:val="009D6DBA"/>
    <w:rsid w:val="009D73A8"/>
    <w:rsid w:val="00A0002E"/>
    <w:rsid w:val="00A037D0"/>
    <w:rsid w:val="00A14167"/>
    <w:rsid w:val="00A35411"/>
    <w:rsid w:val="00A4216B"/>
    <w:rsid w:val="00A42DF9"/>
    <w:rsid w:val="00A449E7"/>
    <w:rsid w:val="00A60B1C"/>
    <w:rsid w:val="00A72E52"/>
    <w:rsid w:val="00A738C3"/>
    <w:rsid w:val="00A77BB6"/>
    <w:rsid w:val="00AA6667"/>
    <w:rsid w:val="00AB3FE5"/>
    <w:rsid w:val="00AD05FD"/>
    <w:rsid w:val="00AD6DFC"/>
    <w:rsid w:val="00AD76A3"/>
    <w:rsid w:val="00B037CE"/>
    <w:rsid w:val="00B348BF"/>
    <w:rsid w:val="00B52E13"/>
    <w:rsid w:val="00B5432A"/>
    <w:rsid w:val="00B801AC"/>
    <w:rsid w:val="00B85915"/>
    <w:rsid w:val="00B90B68"/>
    <w:rsid w:val="00BA5947"/>
    <w:rsid w:val="00BB04E0"/>
    <w:rsid w:val="00BB244B"/>
    <w:rsid w:val="00BC1CD4"/>
    <w:rsid w:val="00BC241B"/>
    <w:rsid w:val="00BC3385"/>
    <w:rsid w:val="00BD1B01"/>
    <w:rsid w:val="00BD4812"/>
    <w:rsid w:val="00BE4C6A"/>
    <w:rsid w:val="00BE54A0"/>
    <w:rsid w:val="00BF08C0"/>
    <w:rsid w:val="00BF6376"/>
    <w:rsid w:val="00BF6AED"/>
    <w:rsid w:val="00BF6E8B"/>
    <w:rsid w:val="00C167D9"/>
    <w:rsid w:val="00C308C2"/>
    <w:rsid w:val="00C30F98"/>
    <w:rsid w:val="00C43AE1"/>
    <w:rsid w:val="00C469A8"/>
    <w:rsid w:val="00C656B0"/>
    <w:rsid w:val="00C74DF0"/>
    <w:rsid w:val="00C80C52"/>
    <w:rsid w:val="00C93D78"/>
    <w:rsid w:val="00CA21ED"/>
    <w:rsid w:val="00CA4238"/>
    <w:rsid w:val="00CB1383"/>
    <w:rsid w:val="00CB5473"/>
    <w:rsid w:val="00CD2A8E"/>
    <w:rsid w:val="00CD656D"/>
    <w:rsid w:val="00CD6CB4"/>
    <w:rsid w:val="00CF2652"/>
    <w:rsid w:val="00D0586A"/>
    <w:rsid w:val="00D05D60"/>
    <w:rsid w:val="00D13784"/>
    <w:rsid w:val="00D20C5A"/>
    <w:rsid w:val="00D21AE0"/>
    <w:rsid w:val="00D6035C"/>
    <w:rsid w:val="00D738E6"/>
    <w:rsid w:val="00D77E94"/>
    <w:rsid w:val="00D8022B"/>
    <w:rsid w:val="00D83042"/>
    <w:rsid w:val="00D85501"/>
    <w:rsid w:val="00D90A98"/>
    <w:rsid w:val="00DA66D2"/>
    <w:rsid w:val="00DA72D9"/>
    <w:rsid w:val="00DC2737"/>
    <w:rsid w:val="00E01362"/>
    <w:rsid w:val="00E213C6"/>
    <w:rsid w:val="00E25DB2"/>
    <w:rsid w:val="00E2738C"/>
    <w:rsid w:val="00E32F86"/>
    <w:rsid w:val="00E417C4"/>
    <w:rsid w:val="00E472F6"/>
    <w:rsid w:val="00E51466"/>
    <w:rsid w:val="00E51BF4"/>
    <w:rsid w:val="00E62622"/>
    <w:rsid w:val="00E6429B"/>
    <w:rsid w:val="00E7165B"/>
    <w:rsid w:val="00E80DB1"/>
    <w:rsid w:val="00E816ED"/>
    <w:rsid w:val="00E92474"/>
    <w:rsid w:val="00EA1683"/>
    <w:rsid w:val="00EA38FC"/>
    <w:rsid w:val="00EC2FCC"/>
    <w:rsid w:val="00EE71B6"/>
    <w:rsid w:val="00F04FA7"/>
    <w:rsid w:val="00F1737C"/>
    <w:rsid w:val="00F23D2C"/>
    <w:rsid w:val="00F2498A"/>
    <w:rsid w:val="00F3271B"/>
    <w:rsid w:val="00F34A59"/>
    <w:rsid w:val="00F34D96"/>
    <w:rsid w:val="00F81406"/>
    <w:rsid w:val="00F837C3"/>
    <w:rsid w:val="00F83E7A"/>
    <w:rsid w:val="00F9245D"/>
    <w:rsid w:val="00FB451E"/>
    <w:rsid w:val="00FB5202"/>
    <w:rsid w:val="00FC5E8E"/>
    <w:rsid w:val="00FC72F4"/>
    <w:rsid w:val="00FD125F"/>
    <w:rsid w:val="00FD5F60"/>
    <w:rsid w:val="08290D70"/>
    <w:rsid w:val="09E67838"/>
    <w:rsid w:val="0A7D1061"/>
    <w:rsid w:val="0A9E03E4"/>
    <w:rsid w:val="0F1905B5"/>
    <w:rsid w:val="0F6E6309"/>
    <w:rsid w:val="121076EC"/>
    <w:rsid w:val="12C5669E"/>
    <w:rsid w:val="12ED39F4"/>
    <w:rsid w:val="133A5482"/>
    <w:rsid w:val="140E3B46"/>
    <w:rsid w:val="16DF0C31"/>
    <w:rsid w:val="1A2F5DCE"/>
    <w:rsid w:val="1C1304DC"/>
    <w:rsid w:val="1C663423"/>
    <w:rsid w:val="1E4444E0"/>
    <w:rsid w:val="229F29E9"/>
    <w:rsid w:val="25746D19"/>
    <w:rsid w:val="28C628DE"/>
    <w:rsid w:val="28D41BE0"/>
    <w:rsid w:val="2B7B0404"/>
    <w:rsid w:val="2CE45412"/>
    <w:rsid w:val="3064541C"/>
    <w:rsid w:val="331E5A13"/>
    <w:rsid w:val="39280459"/>
    <w:rsid w:val="44FE7179"/>
    <w:rsid w:val="45C2410B"/>
    <w:rsid w:val="4F376753"/>
    <w:rsid w:val="55B75AA5"/>
    <w:rsid w:val="580270EA"/>
    <w:rsid w:val="5AD26D74"/>
    <w:rsid w:val="5CE369A3"/>
    <w:rsid w:val="5DBB0A1C"/>
    <w:rsid w:val="665F1D48"/>
    <w:rsid w:val="6BD44704"/>
    <w:rsid w:val="6E4C58E1"/>
    <w:rsid w:val="6EF02303"/>
    <w:rsid w:val="70C621AF"/>
    <w:rsid w:val="71EC500B"/>
    <w:rsid w:val="7EF54A58"/>
    <w:rsid w:val="7F1B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6FA686"/>
  <w15:docId w15:val="{E2805060-3DB1-449C-908F-4362D7A3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042"/>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83042"/>
    <w:pPr>
      <w:ind w:firstLineChars="200" w:firstLine="624"/>
    </w:pPr>
    <w:rPr>
      <w:rFonts w:ascii="方正仿宋简体"/>
      <w:spacing w:val="30"/>
      <w:w w:val="80"/>
    </w:rPr>
  </w:style>
  <w:style w:type="paragraph" w:styleId="a4">
    <w:name w:val="Plain Text"/>
    <w:basedOn w:val="a"/>
    <w:qFormat/>
    <w:rsid w:val="00D83042"/>
    <w:rPr>
      <w:rFonts w:ascii="宋体" w:eastAsia="宋体" w:hAnsi="Courier New"/>
      <w:sz w:val="21"/>
    </w:rPr>
  </w:style>
  <w:style w:type="paragraph" w:styleId="a5">
    <w:name w:val="Date"/>
    <w:basedOn w:val="a"/>
    <w:next w:val="a"/>
    <w:qFormat/>
    <w:rsid w:val="00D83042"/>
    <w:pPr>
      <w:ind w:leftChars="2500" w:left="100"/>
    </w:pPr>
  </w:style>
  <w:style w:type="paragraph" w:styleId="2">
    <w:name w:val="Body Text Indent 2"/>
    <w:basedOn w:val="a"/>
    <w:qFormat/>
    <w:rsid w:val="00D83042"/>
    <w:pPr>
      <w:ind w:firstLineChars="200" w:firstLine="632"/>
    </w:pPr>
  </w:style>
  <w:style w:type="paragraph" w:styleId="a6">
    <w:name w:val="Balloon Text"/>
    <w:basedOn w:val="a"/>
    <w:rsid w:val="00D83042"/>
    <w:rPr>
      <w:sz w:val="18"/>
      <w:szCs w:val="18"/>
    </w:rPr>
  </w:style>
  <w:style w:type="paragraph" w:styleId="a7">
    <w:name w:val="footer"/>
    <w:basedOn w:val="a"/>
    <w:link w:val="a8"/>
    <w:uiPriority w:val="99"/>
    <w:qFormat/>
    <w:rsid w:val="00D83042"/>
    <w:pPr>
      <w:tabs>
        <w:tab w:val="center" w:pos="4153"/>
        <w:tab w:val="right" w:pos="8306"/>
      </w:tabs>
      <w:snapToGrid w:val="0"/>
      <w:jc w:val="left"/>
    </w:pPr>
    <w:rPr>
      <w:sz w:val="18"/>
      <w:szCs w:val="18"/>
    </w:rPr>
  </w:style>
  <w:style w:type="paragraph" w:styleId="a9">
    <w:name w:val="header"/>
    <w:basedOn w:val="a"/>
    <w:qFormat/>
    <w:rsid w:val="00D83042"/>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D83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D83042"/>
  </w:style>
  <w:style w:type="character" w:styleId="ac">
    <w:name w:val="FollowedHyperlink"/>
    <w:basedOn w:val="a0"/>
    <w:qFormat/>
    <w:rsid w:val="00D83042"/>
    <w:rPr>
      <w:color w:val="96607D" w:themeColor="followedHyperlink"/>
      <w:u w:val="single"/>
    </w:rPr>
  </w:style>
  <w:style w:type="character" w:styleId="ad">
    <w:name w:val="Hyperlink"/>
    <w:basedOn w:val="a0"/>
    <w:rsid w:val="00D83042"/>
    <w:rPr>
      <w:color w:val="0000FF"/>
      <w:u w:val="single"/>
    </w:rPr>
  </w:style>
  <w:style w:type="character" w:customStyle="1" w:styleId="1">
    <w:name w:val="未处理的提及1"/>
    <w:basedOn w:val="a0"/>
    <w:uiPriority w:val="99"/>
    <w:semiHidden/>
    <w:unhideWhenUsed/>
    <w:rsid w:val="00D83042"/>
    <w:rPr>
      <w:color w:val="605E5C"/>
      <w:shd w:val="clear" w:color="auto" w:fill="E1DFDD"/>
    </w:rPr>
  </w:style>
  <w:style w:type="character" w:customStyle="1" w:styleId="20">
    <w:name w:val="未处理的提及2"/>
    <w:basedOn w:val="a0"/>
    <w:uiPriority w:val="99"/>
    <w:semiHidden/>
    <w:unhideWhenUsed/>
    <w:qFormat/>
    <w:rsid w:val="00D83042"/>
    <w:rPr>
      <w:color w:val="605E5C"/>
      <w:shd w:val="clear" w:color="auto" w:fill="E1DFDD"/>
    </w:rPr>
  </w:style>
  <w:style w:type="paragraph" w:styleId="ae">
    <w:name w:val="Body Text"/>
    <w:basedOn w:val="a"/>
    <w:link w:val="af"/>
    <w:rsid w:val="00044247"/>
    <w:pPr>
      <w:spacing w:after="120"/>
    </w:pPr>
  </w:style>
  <w:style w:type="character" w:customStyle="1" w:styleId="af">
    <w:name w:val="正文文本 字符"/>
    <w:basedOn w:val="a0"/>
    <w:link w:val="ae"/>
    <w:rsid w:val="00044247"/>
    <w:rPr>
      <w:rFonts w:ascii="Calibri" w:eastAsia="方正仿宋简体" w:hAnsi="Calibri"/>
      <w:kern w:val="2"/>
      <w:sz w:val="32"/>
    </w:rPr>
  </w:style>
  <w:style w:type="character" w:customStyle="1" w:styleId="a8">
    <w:name w:val="页脚 字符"/>
    <w:basedOn w:val="a0"/>
    <w:link w:val="a7"/>
    <w:uiPriority w:val="99"/>
    <w:qFormat/>
    <w:rsid w:val="00044247"/>
    <w:rPr>
      <w:rFonts w:ascii="Calibri" w:eastAsia="方正仿宋简体" w:hAnsi="Calibri"/>
      <w:kern w:val="2"/>
      <w:sz w:val="18"/>
      <w:szCs w:val="18"/>
    </w:rPr>
  </w:style>
  <w:style w:type="paragraph" w:customStyle="1" w:styleId="TableParagraph">
    <w:name w:val="Table Paragraph"/>
    <w:basedOn w:val="a"/>
    <w:uiPriority w:val="1"/>
    <w:qFormat/>
    <w:rsid w:val="00044247"/>
    <w:pPr>
      <w:autoSpaceDE w:val="0"/>
      <w:autoSpaceDN w:val="0"/>
      <w:jc w:val="left"/>
    </w:pPr>
    <w:rPr>
      <w:rFonts w:ascii="微软雅黑" w:eastAsia="微软雅黑" w:hAnsi="微软雅黑" w:cs="微软雅黑"/>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mmapgwh.map.qq.com/shortlink/short?l=_a53fafba789136b6a1ee179b6fa0ef18&amp;tempSource=pcMa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guo\OneDrive%20-%20business\05-&#35199;&#23433;&#24066;&#28608;&#20809;&#32418;&#22806;&#23398;&#20250;\2023&#24180;&#24037;&#20316;\2023&#37329;&#31179;&#23398;&#26415;&#20250;&#35758;\&#35199;&#20809;&#20250;&#21457;&#12308;202303&#21495;&#25991;&#20214;&#12309;&#31532;&#20108;&#21313;&#23626;&#23398;&#26415;&#37329;&#31179;&#20250;&#35758;&#36890;&#30693;-&#31532;&#19968;&#36718;&#20250;&#35758;&#36890;&#30693;202308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39EEAD3-A567-42CE-9503-14BA62C83C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西光会发〔202303号文件〕第二十届学术金秋会议通知-第一轮会议通知20230831</Template>
  <TotalTime>1</TotalTime>
  <Pages>5</Pages>
  <Words>312</Words>
  <Characters>1782</Characters>
  <Application>Microsoft Office Word</Application>
  <DocSecurity>0</DocSecurity>
  <Lines>14</Lines>
  <Paragraphs>4</Paragraphs>
  <ScaleCrop>false</ScaleCrop>
  <Company>xian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guo xin</dc:creator>
  <cp:lastModifiedBy>少杰 薛</cp:lastModifiedBy>
  <cp:revision>2</cp:revision>
  <cp:lastPrinted>2017-05-17T03:07:00Z</cp:lastPrinted>
  <dcterms:created xsi:type="dcterms:W3CDTF">2025-11-05T02:43:00Z</dcterms:created>
  <dcterms:modified xsi:type="dcterms:W3CDTF">2025-11-05T02:43:00Z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39DF6BC02EED4344B1EC1848841F1667_13</vt:lpwstr>
  </property>
</Properties>
</file>